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8B0E" w14:textId="7E0AF473" w:rsidR="00CF5864" w:rsidRPr="00007509" w:rsidRDefault="005D0964" w:rsidP="00873F09">
      <w:pPr>
        <w:spacing w:line="360" w:lineRule="auto"/>
        <w:jc w:val="both"/>
        <w:rPr>
          <w:rFonts w:ascii="David" w:hAnsi="David" w:cs="David"/>
          <w:sz w:val="28"/>
          <w:szCs w:val="28"/>
          <w:rtl/>
        </w:rPr>
      </w:pPr>
      <w:r w:rsidRPr="00007509">
        <w:rPr>
          <w:rFonts w:ascii="David" w:eastAsiaTheme="minorEastAsia" w:hAnsi="David" w:cs="David"/>
          <w:sz w:val="28"/>
          <w:szCs w:val="28"/>
          <w:rtl/>
        </w:rPr>
        <w:t xml:space="preserve">                                                         </w:t>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t xml:space="preserve">             </w:t>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r>
      <w:r w:rsidRPr="00007509">
        <w:rPr>
          <w:rFonts w:ascii="David" w:eastAsiaTheme="minorEastAsia" w:hAnsi="David" w:cs="David"/>
          <w:sz w:val="28"/>
          <w:szCs w:val="28"/>
          <w:rtl/>
        </w:rPr>
        <w:tab/>
      </w:r>
    </w:p>
    <w:p w14:paraId="0638327F" w14:textId="77777777" w:rsidR="00621B6E" w:rsidRPr="00007509" w:rsidRDefault="00D60167" w:rsidP="00621B6E">
      <w:pPr>
        <w:spacing w:after="0"/>
        <w:jc w:val="center"/>
        <w:rPr>
          <w:rFonts w:ascii="David" w:eastAsiaTheme="minorEastAsia" w:hAnsi="David" w:cs="David"/>
          <w:b/>
          <w:bCs/>
          <w:sz w:val="32"/>
          <w:szCs w:val="32"/>
          <w:u w:val="single"/>
          <w:rtl/>
        </w:rPr>
      </w:pPr>
      <w:r w:rsidRPr="00007509">
        <w:rPr>
          <w:rFonts w:ascii="David" w:eastAsiaTheme="minorEastAsia" w:hAnsi="David" w:cs="David"/>
          <w:b/>
          <w:bCs/>
          <w:sz w:val="32"/>
          <w:szCs w:val="32"/>
          <w:u w:val="single"/>
          <w:rtl/>
        </w:rPr>
        <w:t xml:space="preserve">פרוטוקול - סיור קבלנים </w:t>
      </w:r>
      <w:r w:rsidR="00621B6E" w:rsidRPr="00007509">
        <w:rPr>
          <w:rFonts w:ascii="David" w:eastAsiaTheme="minorEastAsia" w:hAnsi="David" w:cs="David"/>
          <w:b/>
          <w:bCs/>
          <w:sz w:val="32"/>
          <w:szCs w:val="32"/>
          <w:u w:val="single"/>
          <w:rtl/>
        </w:rPr>
        <w:t>ל</w:t>
      </w:r>
      <w:r w:rsidRPr="00007509">
        <w:rPr>
          <w:rFonts w:ascii="David" w:eastAsiaTheme="minorEastAsia" w:hAnsi="David" w:cs="David"/>
          <w:b/>
          <w:bCs/>
          <w:sz w:val="32"/>
          <w:szCs w:val="32"/>
          <w:u w:val="single"/>
          <w:rtl/>
        </w:rPr>
        <w:t>מכרז 40/24</w:t>
      </w:r>
    </w:p>
    <w:p w14:paraId="59B2BB7B" w14:textId="77777777" w:rsidR="00621B6E" w:rsidRPr="00007509" w:rsidRDefault="00621B6E" w:rsidP="00621B6E">
      <w:pPr>
        <w:spacing w:after="0"/>
        <w:jc w:val="center"/>
        <w:rPr>
          <w:rFonts w:ascii="David" w:eastAsiaTheme="minorEastAsia" w:hAnsi="David" w:cs="David"/>
          <w:b/>
          <w:bCs/>
          <w:sz w:val="32"/>
          <w:szCs w:val="32"/>
          <w:rtl/>
        </w:rPr>
      </w:pPr>
      <w:r w:rsidRPr="00007509">
        <w:rPr>
          <w:rFonts w:ascii="David" w:eastAsiaTheme="minorEastAsia" w:hAnsi="David" w:cs="David"/>
          <w:b/>
          <w:bCs/>
          <w:sz w:val="32"/>
          <w:szCs w:val="32"/>
          <w:rtl/>
        </w:rPr>
        <w:t xml:space="preserve"> </w:t>
      </w:r>
      <w:r w:rsidR="00D60167" w:rsidRPr="00007509">
        <w:rPr>
          <w:rFonts w:ascii="David" w:eastAsiaTheme="minorEastAsia" w:hAnsi="David" w:cs="David"/>
          <w:b/>
          <w:bCs/>
          <w:sz w:val="32"/>
          <w:szCs w:val="32"/>
          <w:rtl/>
        </w:rPr>
        <w:t xml:space="preserve"> </w:t>
      </w:r>
    </w:p>
    <w:p w14:paraId="23CC66FF" w14:textId="34F5EDDB" w:rsidR="00D60167" w:rsidRPr="00007509" w:rsidRDefault="00D60167" w:rsidP="00621B6E">
      <w:pPr>
        <w:spacing w:after="0"/>
        <w:jc w:val="center"/>
        <w:rPr>
          <w:rFonts w:ascii="David" w:eastAsiaTheme="minorEastAsia" w:hAnsi="David" w:cs="David"/>
          <w:b/>
          <w:bCs/>
          <w:sz w:val="32"/>
          <w:szCs w:val="32"/>
          <w:rtl/>
        </w:rPr>
      </w:pPr>
      <w:r w:rsidRPr="00007509">
        <w:rPr>
          <w:rFonts w:ascii="David" w:eastAsiaTheme="minorEastAsia" w:hAnsi="David" w:cs="David"/>
          <w:b/>
          <w:bCs/>
          <w:sz w:val="32"/>
          <w:szCs w:val="32"/>
          <w:rtl/>
        </w:rPr>
        <w:t>קבלת שירותים לטיפול בפסולת אריזות תכולת כלי אצירה כתומים</w:t>
      </w:r>
      <w:r w:rsidRPr="00007509">
        <w:rPr>
          <w:rFonts w:ascii="David" w:eastAsiaTheme="minorEastAsia" w:hAnsi="David" w:cs="David"/>
          <w:b/>
          <w:bCs/>
          <w:sz w:val="32"/>
          <w:szCs w:val="32"/>
          <w:rtl/>
        </w:rPr>
        <w:br/>
        <w:t>המחלקה לשירותים עירוניים מ.מ קצרין</w:t>
      </w:r>
    </w:p>
    <w:p w14:paraId="018ED5FA" w14:textId="77777777" w:rsidR="00621B6E" w:rsidRPr="00007509" w:rsidRDefault="00621B6E" w:rsidP="00D60167">
      <w:pPr>
        <w:spacing w:line="22" w:lineRule="atLeast"/>
        <w:rPr>
          <w:rFonts w:ascii="David" w:eastAsiaTheme="minorEastAsia" w:hAnsi="David" w:cs="David"/>
          <w:b/>
          <w:bCs/>
          <w:sz w:val="28"/>
          <w:szCs w:val="28"/>
          <w:u w:val="single"/>
          <w:rtl/>
        </w:rPr>
      </w:pPr>
    </w:p>
    <w:p w14:paraId="73980CF1" w14:textId="38CF3E1E" w:rsidR="00D60167" w:rsidRPr="00007509" w:rsidRDefault="00D60167" w:rsidP="00D60167">
      <w:pPr>
        <w:spacing w:line="22" w:lineRule="atLeast"/>
        <w:rPr>
          <w:rFonts w:ascii="David" w:eastAsiaTheme="minorEastAsia" w:hAnsi="David" w:cs="David"/>
          <w:b/>
          <w:bCs/>
          <w:sz w:val="24"/>
          <w:u w:val="single"/>
          <w:rtl/>
        </w:rPr>
      </w:pPr>
      <w:r w:rsidRPr="00007509">
        <w:rPr>
          <w:rFonts w:ascii="David" w:eastAsiaTheme="minorEastAsia" w:hAnsi="David" w:cs="David"/>
          <w:b/>
          <w:bCs/>
          <w:sz w:val="24"/>
          <w:u w:val="single"/>
          <w:rtl/>
        </w:rPr>
        <w:t>נוכחים 09/09/2024:</w:t>
      </w:r>
    </w:p>
    <w:p w14:paraId="2B355E42" w14:textId="2B511261" w:rsidR="00D60167" w:rsidRPr="00007509" w:rsidRDefault="00D60167" w:rsidP="00D60167">
      <w:pPr>
        <w:spacing w:line="22" w:lineRule="atLeast"/>
        <w:rPr>
          <w:rFonts w:ascii="David" w:eastAsiaTheme="minorEastAsia" w:hAnsi="David" w:cs="David"/>
          <w:sz w:val="24"/>
          <w:rtl/>
        </w:rPr>
      </w:pPr>
      <w:r w:rsidRPr="00007509">
        <w:rPr>
          <w:rFonts w:ascii="David" w:eastAsiaTheme="minorEastAsia" w:hAnsi="David" w:cs="David"/>
          <w:b/>
          <w:bCs/>
          <w:sz w:val="24"/>
          <w:u w:val="single"/>
          <w:rtl/>
        </w:rPr>
        <w:t>מ.מ קצרין:</w:t>
      </w:r>
      <w:r w:rsidRPr="00007509">
        <w:rPr>
          <w:rFonts w:ascii="David" w:eastAsiaTheme="minorEastAsia" w:hAnsi="David" w:cs="David"/>
          <w:b/>
          <w:bCs/>
          <w:sz w:val="24"/>
          <w:u w:val="single"/>
          <w:rtl/>
        </w:rPr>
        <w:br/>
      </w:r>
      <w:r w:rsidRPr="00007509">
        <w:rPr>
          <w:rFonts w:ascii="David" w:eastAsiaTheme="minorEastAsia" w:hAnsi="David" w:cs="David"/>
          <w:sz w:val="24"/>
          <w:rtl/>
        </w:rPr>
        <w:t>אסי קצירו, מנהל מח' לשירותים עירוניים.</w:t>
      </w:r>
    </w:p>
    <w:tbl>
      <w:tblPr>
        <w:tblStyle w:val="aa"/>
        <w:tblpPr w:leftFromText="180" w:rightFromText="180" w:vertAnchor="text" w:horzAnchor="margin" w:tblpY="82"/>
        <w:bidiVisual/>
        <w:tblW w:w="9061" w:type="dxa"/>
        <w:tblLook w:val="04A0" w:firstRow="1" w:lastRow="0" w:firstColumn="1" w:lastColumn="0" w:noHBand="0" w:noVBand="1"/>
      </w:tblPr>
      <w:tblGrid>
        <w:gridCol w:w="425"/>
        <w:gridCol w:w="2081"/>
        <w:gridCol w:w="1657"/>
        <w:gridCol w:w="1686"/>
        <w:gridCol w:w="3212"/>
      </w:tblGrid>
      <w:tr w:rsidR="00F36B9B" w:rsidRPr="00007509" w14:paraId="3949CD70" w14:textId="77777777" w:rsidTr="00F36B9B">
        <w:trPr>
          <w:trHeight w:val="478"/>
        </w:trPr>
        <w:tc>
          <w:tcPr>
            <w:tcW w:w="425" w:type="dxa"/>
          </w:tcPr>
          <w:p w14:paraId="17466924" w14:textId="77777777" w:rsidR="00F36B9B" w:rsidRPr="00007509" w:rsidRDefault="00F36B9B" w:rsidP="00F36B9B">
            <w:pPr>
              <w:spacing w:line="22" w:lineRule="atLeast"/>
              <w:jc w:val="center"/>
              <w:rPr>
                <w:rFonts w:ascii="David" w:hAnsi="David" w:cs="David"/>
                <w:b/>
                <w:bCs/>
                <w:sz w:val="24"/>
                <w:rtl/>
              </w:rPr>
            </w:pPr>
          </w:p>
        </w:tc>
        <w:tc>
          <w:tcPr>
            <w:tcW w:w="2081" w:type="dxa"/>
          </w:tcPr>
          <w:p w14:paraId="033C5024"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שם החברה</w:t>
            </w:r>
          </w:p>
        </w:tc>
        <w:tc>
          <w:tcPr>
            <w:tcW w:w="1657" w:type="dxa"/>
          </w:tcPr>
          <w:p w14:paraId="3BDB222F"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שם הנציג</w:t>
            </w:r>
          </w:p>
        </w:tc>
        <w:tc>
          <w:tcPr>
            <w:tcW w:w="1686" w:type="dxa"/>
          </w:tcPr>
          <w:p w14:paraId="60BB4C40"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טלפון</w:t>
            </w:r>
          </w:p>
        </w:tc>
        <w:tc>
          <w:tcPr>
            <w:tcW w:w="3212" w:type="dxa"/>
          </w:tcPr>
          <w:p w14:paraId="0C6928AB"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מייל</w:t>
            </w:r>
          </w:p>
        </w:tc>
      </w:tr>
      <w:tr w:rsidR="00F36B9B" w:rsidRPr="00007509" w14:paraId="6AA0ECFE" w14:textId="77777777" w:rsidTr="00F36B9B">
        <w:trPr>
          <w:trHeight w:val="493"/>
        </w:trPr>
        <w:tc>
          <w:tcPr>
            <w:tcW w:w="425" w:type="dxa"/>
          </w:tcPr>
          <w:p w14:paraId="5F5B06B2"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1</w:t>
            </w:r>
          </w:p>
        </w:tc>
        <w:tc>
          <w:tcPr>
            <w:tcW w:w="2081" w:type="dxa"/>
          </w:tcPr>
          <w:p w14:paraId="421CBFAB" w14:textId="762CC0FB" w:rsidR="00F36B9B" w:rsidRPr="00007509" w:rsidRDefault="00E71BB4" w:rsidP="00F36B9B">
            <w:pPr>
              <w:jc w:val="center"/>
              <w:rPr>
                <w:rFonts w:ascii="David" w:hAnsi="David" w:cs="David"/>
                <w:b/>
                <w:bCs/>
                <w:sz w:val="24"/>
                <w:rtl/>
              </w:rPr>
            </w:pPr>
            <w:r>
              <w:rPr>
                <w:rFonts w:ascii="David" w:hAnsi="David" w:cs="David" w:hint="cs"/>
                <w:b/>
                <w:bCs/>
                <w:sz w:val="24"/>
                <w:rtl/>
              </w:rPr>
              <w:t>אלון יעקב הובלות בע"מ</w:t>
            </w:r>
          </w:p>
        </w:tc>
        <w:tc>
          <w:tcPr>
            <w:tcW w:w="1657" w:type="dxa"/>
          </w:tcPr>
          <w:p w14:paraId="63F1D744" w14:textId="0CD001A7" w:rsidR="00F36B9B" w:rsidRPr="00007509" w:rsidRDefault="00E71BB4" w:rsidP="00F36B9B">
            <w:pPr>
              <w:spacing w:line="22" w:lineRule="atLeast"/>
              <w:rPr>
                <w:rFonts w:ascii="David" w:hAnsi="David" w:cs="David"/>
                <w:b/>
                <w:bCs/>
                <w:sz w:val="24"/>
                <w:rtl/>
              </w:rPr>
            </w:pPr>
            <w:r>
              <w:rPr>
                <w:rFonts w:ascii="David" w:hAnsi="David" w:cs="David" w:hint="cs"/>
                <w:b/>
                <w:bCs/>
                <w:sz w:val="24"/>
                <w:rtl/>
              </w:rPr>
              <w:t>אושרי אלון</w:t>
            </w:r>
          </w:p>
        </w:tc>
        <w:tc>
          <w:tcPr>
            <w:tcW w:w="1686" w:type="dxa"/>
          </w:tcPr>
          <w:p w14:paraId="4FDC24DE" w14:textId="50F8A4DA" w:rsidR="00F36B9B" w:rsidRPr="00007509" w:rsidRDefault="00E71BB4" w:rsidP="00F36B9B">
            <w:pPr>
              <w:spacing w:line="22" w:lineRule="atLeast"/>
              <w:jc w:val="center"/>
              <w:rPr>
                <w:rFonts w:ascii="David" w:hAnsi="David" w:cs="David"/>
                <w:b/>
                <w:bCs/>
                <w:sz w:val="24"/>
                <w:rtl/>
              </w:rPr>
            </w:pPr>
            <w:r>
              <w:rPr>
                <w:rFonts w:ascii="David" w:hAnsi="David" w:cs="David" w:hint="cs"/>
                <w:b/>
                <w:bCs/>
                <w:sz w:val="24"/>
                <w:rtl/>
              </w:rPr>
              <w:t>04-6935031</w:t>
            </w:r>
          </w:p>
        </w:tc>
        <w:tc>
          <w:tcPr>
            <w:tcW w:w="3212" w:type="dxa"/>
          </w:tcPr>
          <w:p w14:paraId="4B7F3855" w14:textId="0E7D0415" w:rsidR="00F36B9B" w:rsidRPr="00007509" w:rsidRDefault="00E71BB4" w:rsidP="00F36B9B">
            <w:pPr>
              <w:spacing w:line="22" w:lineRule="atLeast"/>
              <w:rPr>
                <w:rFonts w:ascii="David" w:hAnsi="David" w:cs="David"/>
                <w:b/>
                <w:bCs/>
                <w:sz w:val="24"/>
              </w:rPr>
            </w:pPr>
            <w:r w:rsidRPr="00E71BB4">
              <w:rPr>
                <w:rFonts w:ascii="David" w:hAnsi="David" w:cs="David"/>
                <w:b/>
                <w:bCs/>
                <w:sz w:val="24"/>
              </w:rPr>
              <w:t>alonamir121@gmail.com</w:t>
            </w:r>
          </w:p>
        </w:tc>
      </w:tr>
      <w:tr w:rsidR="00F36B9B" w:rsidRPr="00007509" w14:paraId="6E3A94A9" w14:textId="77777777" w:rsidTr="00F36B9B">
        <w:trPr>
          <w:trHeight w:val="730"/>
        </w:trPr>
        <w:tc>
          <w:tcPr>
            <w:tcW w:w="425" w:type="dxa"/>
          </w:tcPr>
          <w:p w14:paraId="3AB0BD7E"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2</w:t>
            </w:r>
          </w:p>
        </w:tc>
        <w:tc>
          <w:tcPr>
            <w:tcW w:w="2081" w:type="dxa"/>
          </w:tcPr>
          <w:p w14:paraId="72C00F7E" w14:textId="77777777" w:rsidR="00F36B9B" w:rsidRDefault="00F36B9B" w:rsidP="00F36B9B">
            <w:pPr>
              <w:spacing w:line="22" w:lineRule="atLeast"/>
              <w:jc w:val="center"/>
              <w:rPr>
                <w:rFonts w:ascii="David" w:hAnsi="David" w:cs="David"/>
                <w:b/>
                <w:bCs/>
                <w:sz w:val="24"/>
                <w:rtl/>
              </w:rPr>
            </w:pPr>
          </w:p>
          <w:p w14:paraId="29624FDC" w14:textId="2BFA15D6" w:rsidR="00E71BB4" w:rsidRPr="00007509" w:rsidRDefault="00E71BB4" w:rsidP="00F36B9B">
            <w:pPr>
              <w:spacing w:line="22" w:lineRule="atLeast"/>
              <w:jc w:val="center"/>
              <w:rPr>
                <w:rFonts w:ascii="David" w:hAnsi="David" w:cs="David"/>
                <w:b/>
                <w:bCs/>
                <w:sz w:val="24"/>
                <w:rtl/>
              </w:rPr>
            </w:pPr>
            <w:r>
              <w:rPr>
                <w:rFonts w:ascii="David" w:hAnsi="David" w:cs="David" w:hint="cs"/>
                <w:b/>
                <w:bCs/>
                <w:sz w:val="24"/>
                <w:rtl/>
              </w:rPr>
              <w:t>___________</w:t>
            </w:r>
          </w:p>
        </w:tc>
        <w:tc>
          <w:tcPr>
            <w:tcW w:w="1657" w:type="dxa"/>
          </w:tcPr>
          <w:p w14:paraId="3B9E7088" w14:textId="77777777" w:rsidR="00F36B9B" w:rsidRPr="00007509" w:rsidRDefault="00F36B9B" w:rsidP="00F36B9B">
            <w:pPr>
              <w:spacing w:line="22" w:lineRule="atLeast"/>
              <w:rPr>
                <w:rFonts w:ascii="David" w:hAnsi="David" w:cs="David"/>
                <w:b/>
                <w:bCs/>
                <w:sz w:val="24"/>
                <w:rtl/>
              </w:rPr>
            </w:pPr>
          </w:p>
        </w:tc>
        <w:tc>
          <w:tcPr>
            <w:tcW w:w="1686" w:type="dxa"/>
          </w:tcPr>
          <w:p w14:paraId="484FE16E" w14:textId="77777777" w:rsidR="00F36B9B" w:rsidRPr="00007509" w:rsidRDefault="00F36B9B" w:rsidP="00F36B9B">
            <w:pPr>
              <w:spacing w:line="22" w:lineRule="atLeast"/>
              <w:jc w:val="center"/>
              <w:rPr>
                <w:rFonts w:ascii="David" w:hAnsi="David" w:cs="David"/>
                <w:b/>
                <w:bCs/>
                <w:sz w:val="24"/>
                <w:rtl/>
              </w:rPr>
            </w:pPr>
          </w:p>
        </w:tc>
        <w:tc>
          <w:tcPr>
            <w:tcW w:w="3212" w:type="dxa"/>
          </w:tcPr>
          <w:p w14:paraId="3B881280" w14:textId="77777777" w:rsidR="00F36B9B" w:rsidRPr="00007509" w:rsidRDefault="00F36B9B" w:rsidP="00F36B9B">
            <w:pPr>
              <w:spacing w:line="22" w:lineRule="atLeast"/>
              <w:jc w:val="center"/>
              <w:rPr>
                <w:rFonts w:ascii="David" w:hAnsi="David" w:cs="David"/>
                <w:b/>
                <w:bCs/>
                <w:sz w:val="24"/>
                <w:rtl/>
              </w:rPr>
            </w:pPr>
          </w:p>
        </w:tc>
      </w:tr>
      <w:tr w:rsidR="00F36B9B" w:rsidRPr="00007509" w14:paraId="4FC91EE6" w14:textId="77777777" w:rsidTr="00E71BB4">
        <w:trPr>
          <w:trHeight w:val="810"/>
        </w:trPr>
        <w:tc>
          <w:tcPr>
            <w:tcW w:w="425" w:type="dxa"/>
          </w:tcPr>
          <w:p w14:paraId="58660144" w14:textId="77777777" w:rsidR="00F36B9B" w:rsidRPr="00007509" w:rsidRDefault="00F36B9B" w:rsidP="00F36B9B">
            <w:pPr>
              <w:spacing w:line="22" w:lineRule="atLeast"/>
              <w:jc w:val="center"/>
              <w:rPr>
                <w:rFonts w:ascii="David" w:hAnsi="David" w:cs="David"/>
                <w:b/>
                <w:bCs/>
                <w:sz w:val="24"/>
                <w:rtl/>
              </w:rPr>
            </w:pPr>
            <w:r w:rsidRPr="00007509">
              <w:rPr>
                <w:rFonts w:ascii="David" w:hAnsi="David" w:cs="David"/>
                <w:b/>
                <w:bCs/>
                <w:sz w:val="24"/>
                <w:rtl/>
              </w:rPr>
              <w:t>3</w:t>
            </w:r>
          </w:p>
        </w:tc>
        <w:tc>
          <w:tcPr>
            <w:tcW w:w="2081" w:type="dxa"/>
          </w:tcPr>
          <w:p w14:paraId="0208A2A5" w14:textId="77777777" w:rsidR="00E71BB4" w:rsidRDefault="00E71BB4" w:rsidP="00E71BB4">
            <w:pPr>
              <w:rPr>
                <w:rFonts w:ascii="David" w:hAnsi="David" w:cs="David"/>
                <w:b/>
                <w:bCs/>
                <w:sz w:val="24"/>
                <w:rtl/>
              </w:rPr>
            </w:pPr>
          </w:p>
          <w:p w14:paraId="5C4B80DE" w14:textId="0C8046C2" w:rsidR="00E71BB4" w:rsidRPr="00007509" w:rsidRDefault="00E71BB4" w:rsidP="00E71BB4">
            <w:pPr>
              <w:rPr>
                <w:rFonts w:ascii="David" w:hAnsi="David" w:cs="David"/>
                <w:b/>
                <w:bCs/>
                <w:sz w:val="24"/>
                <w:rtl/>
              </w:rPr>
            </w:pPr>
            <w:r>
              <w:rPr>
                <w:rFonts w:ascii="David" w:hAnsi="David" w:cs="David" w:hint="cs"/>
                <w:b/>
                <w:bCs/>
                <w:sz w:val="24"/>
                <w:rtl/>
              </w:rPr>
              <w:t xml:space="preserve">     ___________</w:t>
            </w:r>
          </w:p>
        </w:tc>
        <w:tc>
          <w:tcPr>
            <w:tcW w:w="1657" w:type="dxa"/>
          </w:tcPr>
          <w:p w14:paraId="579BA574" w14:textId="77777777" w:rsidR="00F36B9B" w:rsidRPr="00007509" w:rsidRDefault="00F36B9B" w:rsidP="00F36B9B">
            <w:pPr>
              <w:rPr>
                <w:rFonts w:ascii="David" w:hAnsi="David" w:cs="David"/>
                <w:sz w:val="24"/>
                <w:rtl/>
              </w:rPr>
            </w:pPr>
          </w:p>
        </w:tc>
        <w:tc>
          <w:tcPr>
            <w:tcW w:w="1686" w:type="dxa"/>
          </w:tcPr>
          <w:p w14:paraId="0927470F" w14:textId="77777777" w:rsidR="00F36B9B" w:rsidRPr="00007509" w:rsidRDefault="00F36B9B" w:rsidP="00F36B9B">
            <w:pPr>
              <w:spacing w:line="22" w:lineRule="atLeast"/>
              <w:jc w:val="center"/>
              <w:rPr>
                <w:rFonts w:ascii="David" w:hAnsi="David" w:cs="David"/>
                <w:b/>
                <w:bCs/>
                <w:sz w:val="24"/>
                <w:rtl/>
              </w:rPr>
            </w:pPr>
          </w:p>
        </w:tc>
        <w:tc>
          <w:tcPr>
            <w:tcW w:w="3212" w:type="dxa"/>
          </w:tcPr>
          <w:p w14:paraId="42DDBDDA" w14:textId="77777777" w:rsidR="00F36B9B" w:rsidRPr="00007509" w:rsidRDefault="00F36B9B" w:rsidP="00F36B9B">
            <w:pPr>
              <w:spacing w:line="22" w:lineRule="atLeast"/>
              <w:jc w:val="center"/>
              <w:rPr>
                <w:rFonts w:ascii="David" w:hAnsi="David" w:cs="David"/>
                <w:b/>
                <w:bCs/>
                <w:sz w:val="24"/>
                <w:rtl/>
              </w:rPr>
            </w:pPr>
          </w:p>
        </w:tc>
      </w:tr>
    </w:tbl>
    <w:p w14:paraId="2E3C65E5" w14:textId="77777777" w:rsidR="00D60167" w:rsidRPr="00007509" w:rsidRDefault="00D60167" w:rsidP="00D60167">
      <w:pPr>
        <w:spacing w:line="22" w:lineRule="atLeast"/>
        <w:rPr>
          <w:rFonts w:ascii="David" w:eastAsiaTheme="minorEastAsia" w:hAnsi="David" w:cs="David"/>
          <w:b/>
          <w:bCs/>
          <w:sz w:val="24"/>
          <w:u w:val="single"/>
          <w:rtl/>
        </w:rPr>
      </w:pPr>
      <w:r w:rsidRPr="00007509">
        <w:rPr>
          <w:rFonts w:ascii="David" w:eastAsiaTheme="minorEastAsia" w:hAnsi="David" w:cs="David"/>
          <w:b/>
          <w:bCs/>
          <w:sz w:val="24"/>
          <w:u w:val="single"/>
          <w:rtl/>
        </w:rPr>
        <w:t>מילות פתיחה:</w:t>
      </w:r>
      <w:r w:rsidRPr="00007509">
        <w:rPr>
          <w:rFonts w:ascii="David" w:eastAsiaTheme="minorEastAsia" w:hAnsi="David" w:cs="David"/>
          <w:b/>
          <w:bCs/>
          <w:sz w:val="24"/>
          <w:rtl/>
        </w:rPr>
        <w:t xml:space="preserve"> אסי קצירו</w:t>
      </w:r>
    </w:p>
    <w:p w14:paraId="5E1DCE2B" w14:textId="34D72201" w:rsidR="00D60167" w:rsidRPr="00007509" w:rsidRDefault="00D60167" w:rsidP="00D60167">
      <w:pPr>
        <w:jc w:val="both"/>
        <w:rPr>
          <w:rFonts w:ascii="David" w:eastAsiaTheme="minorEastAsia" w:hAnsi="David" w:cs="David"/>
          <w:sz w:val="24"/>
          <w:rtl/>
        </w:rPr>
      </w:pPr>
      <w:r w:rsidRPr="00007509">
        <w:rPr>
          <w:rFonts w:ascii="David" w:eastAsiaTheme="minorEastAsia" w:hAnsi="David" w:cs="David"/>
          <w:b/>
          <w:bCs/>
          <w:sz w:val="24"/>
          <w:u w:val="single"/>
          <w:rtl/>
        </w:rPr>
        <w:t xml:space="preserve">הדגשים: </w:t>
      </w:r>
    </w:p>
    <w:p w14:paraId="3C40569B" w14:textId="32DE10D5" w:rsidR="00D60167" w:rsidRPr="006471BD" w:rsidRDefault="00D60167" w:rsidP="00D60167">
      <w:pPr>
        <w:pStyle w:val="a7"/>
        <w:numPr>
          <w:ilvl w:val="0"/>
          <w:numId w:val="35"/>
        </w:numPr>
        <w:bidi/>
        <w:jc w:val="both"/>
        <w:rPr>
          <w:rFonts w:ascii="David" w:eastAsiaTheme="minorEastAsia" w:hAnsi="David" w:cs="David"/>
        </w:rPr>
      </w:pPr>
      <w:r w:rsidRPr="006471BD">
        <w:rPr>
          <w:rFonts w:ascii="David" w:eastAsiaTheme="minorEastAsia" w:hAnsi="David" w:cs="David"/>
          <w:rtl/>
        </w:rPr>
        <w:t xml:space="preserve">דף אחרון של המכרז: אומדן הוא על פי מחיר לפינוי ולא לחודש. </w:t>
      </w:r>
    </w:p>
    <w:p w14:paraId="40D2C0E2" w14:textId="435FE5A4" w:rsidR="00D60167" w:rsidRPr="006471BD" w:rsidRDefault="00D60167" w:rsidP="00D60167">
      <w:pPr>
        <w:pStyle w:val="a7"/>
        <w:numPr>
          <w:ilvl w:val="0"/>
          <w:numId w:val="35"/>
        </w:numPr>
        <w:bidi/>
        <w:jc w:val="both"/>
        <w:rPr>
          <w:rFonts w:ascii="David" w:eastAsiaTheme="minorEastAsia" w:hAnsi="David" w:cs="David"/>
        </w:rPr>
      </w:pPr>
      <w:r w:rsidRPr="006471BD">
        <w:rPr>
          <w:rFonts w:ascii="David" w:eastAsiaTheme="minorEastAsia" w:hAnsi="David" w:cs="David"/>
          <w:rtl/>
        </w:rPr>
        <w:t>פינוי כל</w:t>
      </w:r>
      <w:r w:rsidR="00D73EA2" w:rsidRPr="006471BD">
        <w:rPr>
          <w:rFonts w:ascii="David" w:eastAsiaTheme="minorEastAsia" w:hAnsi="David" w:cs="David"/>
          <w:rtl/>
        </w:rPr>
        <w:t>י</w:t>
      </w:r>
      <w:r w:rsidRPr="006471BD">
        <w:rPr>
          <w:rFonts w:ascii="David" w:eastAsiaTheme="minorEastAsia" w:hAnsi="David" w:cs="David"/>
          <w:rtl/>
        </w:rPr>
        <w:t xml:space="preserve"> האצירה יתקיים פעמי</w:t>
      </w:r>
      <w:r w:rsidR="006471BD" w:rsidRPr="006471BD">
        <w:rPr>
          <w:rFonts w:ascii="David" w:eastAsiaTheme="minorEastAsia" w:hAnsi="David" w:cs="David" w:hint="cs"/>
          <w:rtl/>
        </w:rPr>
        <w:t>ים בחודש בתיאום מול המועצה.</w:t>
      </w:r>
    </w:p>
    <w:p w14:paraId="43CED72E" w14:textId="37DA55A4" w:rsidR="00D60167" w:rsidRPr="00007509" w:rsidRDefault="00D60167" w:rsidP="006471BD">
      <w:pPr>
        <w:pStyle w:val="a7"/>
        <w:numPr>
          <w:ilvl w:val="0"/>
          <w:numId w:val="35"/>
        </w:numPr>
        <w:bidi/>
        <w:jc w:val="both"/>
        <w:rPr>
          <w:rFonts w:ascii="David" w:eastAsiaTheme="minorEastAsia" w:hAnsi="David" w:cs="David"/>
          <w:rtl/>
        </w:rPr>
      </w:pPr>
      <w:r w:rsidRPr="006471BD">
        <w:rPr>
          <w:rFonts w:ascii="David" w:eastAsiaTheme="minorEastAsia" w:hAnsi="David" w:cs="David"/>
          <w:rtl/>
        </w:rPr>
        <w:t>יש לנעול את כלי האצירה בסיום הפינוי</w:t>
      </w:r>
      <w:r w:rsidR="006471BD" w:rsidRPr="006471BD">
        <w:rPr>
          <w:rFonts w:ascii="David" w:eastAsiaTheme="minorEastAsia" w:hAnsi="David" w:cs="David" w:hint="cs"/>
          <w:rtl/>
        </w:rPr>
        <w:t>.</w:t>
      </w:r>
    </w:p>
    <w:p w14:paraId="10E6B0F7" w14:textId="58D07E05" w:rsidR="00D73EA2" w:rsidRPr="00007509" w:rsidRDefault="00D73EA2" w:rsidP="00D73EA2">
      <w:pPr>
        <w:pStyle w:val="a7"/>
        <w:numPr>
          <w:ilvl w:val="0"/>
          <w:numId w:val="35"/>
        </w:numPr>
        <w:bidi/>
        <w:jc w:val="both"/>
        <w:rPr>
          <w:rFonts w:ascii="David" w:eastAsiaTheme="minorEastAsia" w:hAnsi="David" w:cs="David"/>
          <w:rtl/>
        </w:rPr>
      </w:pPr>
      <w:r w:rsidRPr="00007509">
        <w:rPr>
          <w:rFonts w:ascii="David" w:eastAsiaTheme="minorEastAsia" w:hAnsi="David" w:cs="David"/>
          <w:b/>
          <w:bCs/>
          <w:rtl/>
        </w:rPr>
        <w:t>עמידה בלוח זמנים</w:t>
      </w:r>
      <w:r w:rsidRPr="00007509">
        <w:rPr>
          <w:rFonts w:ascii="David" w:eastAsiaTheme="minorEastAsia" w:hAnsi="David" w:cs="David"/>
          <w:rtl/>
        </w:rPr>
        <w:t xml:space="preserve"> – כפי שמצוין בסעיף 6.10.2 "על הקבלן להתחייב על עמידה בלוחות הזמנים ולא לערוך כל שינוי בימים ובשעות ביצוע הסבב הנדגם"</w:t>
      </w:r>
    </w:p>
    <w:p w14:paraId="0C710074" w14:textId="02DF203F" w:rsidR="00D60167" w:rsidRPr="00007509" w:rsidRDefault="00621B6E" w:rsidP="00FB6E91">
      <w:pPr>
        <w:pStyle w:val="a7"/>
        <w:numPr>
          <w:ilvl w:val="0"/>
          <w:numId w:val="35"/>
        </w:numPr>
        <w:bidi/>
        <w:jc w:val="both"/>
        <w:rPr>
          <w:rFonts w:ascii="David" w:eastAsiaTheme="minorEastAsia" w:hAnsi="David" w:cs="David"/>
        </w:rPr>
      </w:pPr>
      <w:r w:rsidRPr="00007509">
        <w:rPr>
          <w:rFonts w:ascii="David" w:eastAsiaTheme="minorEastAsia" w:hAnsi="David" w:cs="David"/>
          <w:rtl/>
        </w:rPr>
        <w:t xml:space="preserve">תיאום דגימה מול גורם מקצועי </w:t>
      </w:r>
      <w:r w:rsidR="00F36B9B" w:rsidRPr="00007509">
        <w:rPr>
          <w:rFonts w:ascii="David" w:eastAsiaTheme="minorEastAsia" w:hAnsi="David" w:cs="David"/>
          <w:rtl/>
        </w:rPr>
        <w:t xml:space="preserve">– </w:t>
      </w:r>
      <w:r w:rsidR="006471BD">
        <w:rPr>
          <w:rFonts w:ascii="David" w:eastAsiaTheme="minorEastAsia" w:hAnsi="David" w:cs="David" w:hint="cs"/>
          <w:rtl/>
        </w:rPr>
        <w:t>יש לבצע דגימות על פי צורך מול דוגם</w:t>
      </w:r>
      <w:r w:rsidR="00FB6E91">
        <w:rPr>
          <w:rFonts w:ascii="David" w:eastAsiaTheme="minorEastAsia" w:hAnsi="David" w:cs="David" w:hint="cs"/>
          <w:rtl/>
        </w:rPr>
        <w:t>.</w:t>
      </w:r>
    </w:p>
    <w:p w14:paraId="5512C26B" w14:textId="2373CA28" w:rsidR="00621B6E" w:rsidRPr="006471BD" w:rsidRDefault="000944AC" w:rsidP="00621B6E">
      <w:pPr>
        <w:pStyle w:val="a7"/>
        <w:numPr>
          <w:ilvl w:val="0"/>
          <w:numId w:val="35"/>
        </w:numPr>
        <w:bidi/>
        <w:jc w:val="both"/>
        <w:rPr>
          <w:rFonts w:ascii="David" w:eastAsiaTheme="minorEastAsia" w:hAnsi="David" w:cs="David"/>
        </w:rPr>
      </w:pPr>
      <w:r>
        <w:rPr>
          <w:rFonts w:ascii="David" w:eastAsiaTheme="minorEastAsia" w:hAnsi="David" w:cs="David" w:hint="cs"/>
          <w:rtl/>
        </w:rPr>
        <w:t xml:space="preserve">מפת כלי אצירה- לקבלן הזוכה תינתן רשימה מדויקת של </w:t>
      </w:r>
      <w:r w:rsidR="00621B6E" w:rsidRPr="006471BD">
        <w:rPr>
          <w:rFonts w:ascii="David" w:eastAsiaTheme="minorEastAsia" w:hAnsi="David" w:cs="David"/>
          <w:rtl/>
        </w:rPr>
        <w:t xml:space="preserve">כל נקודות כלי האצירה. </w:t>
      </w:r>
    </w:p>
    <w:p w14:paraId="41F83CD5" w14:textId="1012E83C" w:rsidR="00621B6E" w:rsidRPr="006471BD" w:rsidRDefault="00621B6E" w:rsidP="00621B6E">
      <w:pPr>
        <w:pStyle w:val="a7"/>
        <w:numPr>
          <w:ilvl w:val="0"/>
          <w:numId w:val="35"/>
        </w:numPr>
        <w:bidi/>
        <w:jc w:val="both"/>
        <w:rPr>
          <w:rFonts w:ascii="David" w:eastAsiaTheme="minorEastAsia" w:hAnsi="David" w:cs="David"/>
        </w:rPr>
      </w:pPr>
      <w:r w:rsidRPr="006471BD">
        <w:rPr>
          <w:rFonts w:ascii="David" w:eastAsiaTheme="minorEastAsia" w:hAnsi="David" w:cs="David"/>
          <w:rtl/>
        </w:rPr>
        <w:t>במידה ויפוספס נקודת פינוי יהיה על הקבלן לחזור ולפנות את עמדות כלי האצירה,</w:t>
      </w:r>
      <w:r w:rsidR="000944AC">
        <w:rPr>
          <w:rFonts w:ascii="David" w:eastAsiaTheme="minorEastAsia" w:hAnsi="David" w:cs="David"/>
          <w:rtl/>
        </w:rPr>
        <w:t>–</w:t>
      </w:r>
      <w:r w:rsidR="000944AC">
        <w:rPr>
          <w:rFonts w:ascii="David" w:eastAsiaTheme="minorEastAsia" w:hAnsi="David" w:cs="David" w:hint="cs"/>
          <w:rtl/>
        </w:rPr>
        <w:t xml:space="preserve"> הפינוי החוזר יהיה על חשבון הקבלן.</w:t>
      </w:r>
    </w:p>
    <w:p w14:paraId="42AB1485" w14:textId="036EB7F6" w:rsidR="00621B6E" w:rsidRPr="00007509" w:rsidRDefault="00621B6E" w:rsidP="00621B6E">
      <w:pPr>
        <w:pStyle w:val="a7"/>
        <w:numPr>
          <w:ilvl w:val="0"/>
          <w:numId w:val="35"/>
        </w:numPr>
        <w:bidi/>
        <w:jc w:val="both"/>
        <w:rPr>
          <w:rFonts w:ascii="David" w:eastAsiaTheme="minorEastAsia" w:hAnsi="David" w:cs="David"/>
        </w:rPr>
      </w:pPr>
      <w:r w:rsidRPr="00007509">
        <w:rPr>
          <w:rFonts w:ascii="David" w:eastAsiaTheme="minorEastAsia" w:hAnsi="David" w:cs="David"/>
          <w:rtl/>
        </w:rPr>
        <w:t xml:space="preserve">לפני הגעה לפינויים יש להודיע יום לפני לסרגיי את פרטי הנהג ומס' הטלפון </w:t>
      </w:r>
    </w:p>
    <w:p w14:paraId="03EDC908" w14:textId="77777777" w:rsidR="00F36B9B" w:rsidRPr="00007509" w:rsidRDefault="00F36B9B" w:rsidP="00F36B9B">
      <w:pPr>
        <w:ind w:left="360"/>
        <w:jc w:val="both"/>
        <w:rPr>
          <w:rFonts w:ascii="David" w:eastAsiaTheme="minorEastAsia" w:hAnsi="David" w:cs="David"/>
          <w:sz w:val="24"/>
          <w:rtl/>
        </w:rPr>
      </w:pPr>
    </w:p>
    <w:p w14:paraId="7C8180BE" w14:textId="77777777" w:rsidR="00D60167" w:rsidRPr="00007509" w:rsidRDefault="00D60167" w:rsidP="00D60167">
      <w:pPr>
        <w:jc w:val="both"/>
        <w:rPr>
          <w:rFonts w:ascii="David" w:eastAsiaTheme="minorEastAsia" w:hAnsi="David" w:cs="David"/>
          <w:b/>
          <w:bCs/>
          <w:sz w:val="24"/>
          <w:u w:val="single"/>
          <w:rtl/>
        </w:rPr>
      </w:pPr>
      <w:r w:rsidRPr="00007509">
        <w:rPr>
          <w:rFonts w:ascii="David" w:eastAsiaTheme="minorEastAsia" w:hAnsi="David" w:cs="David"/>
          <w:b/>
          <w:bCs/>
          <w:sz w:val="24"/>
          <w:u w:val="single"/>
          <w:rtl/>
        </w:rPr>
        <w:t xml:space="preserve">תאריכים: </w:t>
      </w:r>
    </w:p>
    <w:p w14:paraId="43835973" w14:textId="30CC9BBF" w:rsidR="00D60167" w:rsidRPr="00007509" w:rsidRDefault="00D60167" w:rsidP="00D60167">
      <w:pPr>
        <w:pStyle w:val="a7"/>
        <w:numPr>
          <w:ilvl w:val="0"/>
          <w:numId w:val="34"/>
        </w:numPr>
        <w:bidi/>
        <w:spacing w:after="200" w:line="276" w:lineRule="auto"/>
        <w:jc w:val="both"/>
        <w:rPr>
          <w:rFonts w:ascii="David" w:eastAsiaTheme="minorEastAsia" w:hAnsi="David" w:cs="David"/>
        </w:rPr>
      </w:pPr>
      <w:r w:rsidRPr="00007509">
        <w:rPr>
          <w:rFonts w:ascii="David" w:eastAsiaTheme="minorEastAsia" w:hAnsi="David" w:cs="David"/>
          <w:b/>
          <w:bCs/>
          <w:rtl/>
        </w:rPr>
        <w:t>שאלות הבהרה</w:t>
      </w:r>
      <w:r w:rsidRPr="00007509">
        <w:rPr>
          <w:rFonts w:ascii="David" w:eastAsiaTheme="minorEastAsia" w:hAnsi="David" w:cs="David"/>
          <w:rtl/>
        </w:rPr>
        <w:t xml:space="preserve">– ניתן להעביר שאלות למייל : </w:t>
      </w:r>
      <w:hyperlink r:id="rId11" w:history="1">
        <w:r w:rsidR="00D73EA2" w:rsidRPr="00007509">
          <w:rPr>
            <w:rStyle w:val="Hyperlink"/>
            <w:rFonts w:ascii="David" w:eastAsiaTheme="minorEastAsia" w:hAnsi="David" w:cs="David"/>
          </w:rPr>
          <w:t>Sviva@qatzrin.muni.il</w:t>
        </w:r>
      </w:hyperlink>
    </w:p>
    <w:p w14:paraId="0F34E6A6" w14:textId="29A4A036" w:rsidR="00D60167" w:rsidRPr="00007509" w:rsidRDefault="00D60167" w:rsidP="00D60167">
      <w:pPr>
        <w:pStyle w:val="a7"/>
        <w:bidi/>
        <w:spacing w:after="200" w:line="276" w:lineRule="auto"/>
        <w:jc w:val="both"/>
        <w:rPr>
          <w:rFonts w:ascii="David" w:eastAsiaTheme="minorEastAsia" w:hAnsi="David" w:cs="David"/>
        </w:rPr>
      </w:pPr>
      <w:r w:rsidRPr="00007509">
        <w:rPr>
          <w:rFonts w:ascii="David" w:eastAsiaTheme="minorEastAsia" w:hAnsi="David" w:cs="David"/>
          <w:rtl/>
        </w:rPr>
        <w:t>עד לתאריך</w:t>
      </w:r>
      <w:r w:rsidR="00D73EA2" w:rsidRPr="00007509">
        <w:rPr>
          <w:rFonts w:ascii="David" w:eastAsiaTheme="minorEastAsia" w:hAnsi="David" w:cs="David"/>
          <w:rtl/>
        </w:rPr>
        <w:t xml:space="preserve"> </w:t>
      </w:r>
      <w:r w:rsidR="006471BD">
        <w:rPr>
          <w:rFonts w:ascii="David" w:eastAsiaTheme="minorEastAsia" w:hAnsi="David" w:cs="David" w:hint="cs"/>
          <w:rtl/>
        </w:rPr>
        <w:t>11</w:t>
      </w:r>
      <w:r w:rsidR="00621B6E" w:rsidRPr="00007509">
        <w:rPr>
          <w:rFonts w:ascii="David" w:eastAsiaTheme="minorEastAsia" w:hAnsi="David" w:cs="David"/>
          <w:rtl/>
        </w:rPr>
        <w:t>/09/2024 בשעה 12:00</w:t>
      </w:r>
      <w:r w:rsidRPr="00007509">
        <w:rPr>
          <w:rFonts w:ascii="David" w:eastAsiaTheme="minorEastAsia" w:hAnsi="David" w:cs="David"/>
          <w:rtl/>
        </w:rPr>
        <w:t xml:space="preserve">. מענה לשאלות ההבהרה יינתן עד לתאריך </w:t>
      </w:r>
      <w:r w:rsidR="006471BD">
        <w:rPr>
          <w:rFonts w:ascii="David" w:eastAsiaTheme="minorEastAsia" w:hAnsi="David" w:cs="David" w:hint="cs"/>
          <w:rtl/>
        </w:rPr>
        <w:t>18/09/2024.</w:t>
      </w:r>
    </w:p>
    <w:p w14:paraId="7B8117E3" w14:textId="3B75B6C2" w:rsidR="00D60167" w:rsidRPr="00007509" w:rsidRDefault="00D60167" w:rsidP="00D60167">
      <w:pPr>
        <w:pStyle w:val="a7"/>
        <w:numPr>
          <w:ilvl w:val="0"/>
          <w:numId w:val="34"/>
        </w:numPr>
        <w:bidi/>
        <w:spacing w:after="200" w:line="276" w:lineRule="auto"/>
        <w:jc w:val="both"/>
        <w:rPr>
          <w:rFonts w:ascii="David" w:eastAsiaTheme="minorEastAsia" w:hAnsi="David" w:cs="David"/>
        </w:rPr>
      </w:pPr>
      <w:r w:rsidRPr="00007509">
        <w:rPr>
          <w:rFonts w:ascii="David" w:eastAsiaTheme="minorEastAsia" w:hAnsi="David" w:cs="David"/>
          <w:b/>
          <w:bCs/>
          <w:rtl/>
        </w:rPr>
        <w:t>מועד אחרון להגשת הצעות-</w:t>
      </w:r>
      <w:r w:rsidRPr="00007509">
        <w:rPr>
          <w:rFonts w:ascii="David" w:eastAsiaTheme="minorEastAsia" w:hAnsi="David" w:cs="David"/>
          <w:rtl/>
        </w:rPr>
        <w:t xml:space="preserve"> </w:t>
      </w:r>
      <w:r w:rsidR="00D73EA2" w:rsidRPr="00007509">
        <w:rPr>
          <w:rFonts w:ascii="David" w:eastAsiaTheme="minorEastAsia" w:hAnsi="David" w:cs="David"/>
          <w:rtl/>
        </w:rPr>
        <w:t xml:space="preserve">23/09/2024 </w:t>
      </w:r>
      <w:r w:rsidRPr="00007509">
        <w:rPr>
          <w:rFonts w:ascii="David" w:eastAsiaTheme="minorEastAsia" w:hAnsi="David" w:cs="David"/>
          <w:rtl/>
        </w:rPr>
        <w:t xml:space="preserve">בשעה </w:t>
      </w:r>
      <w:r w:rsidR="00D73EA2" w:rsidRPr="00007509">
        <w:rPr>
          <w:rFonts w:ascii="David" w:eastAsiaTheme="minorEastAsia" w:hAnsi="David" w:cs="David"/>
          <w:rtl/>
        </w:rPr>
        <w:t>12:00.</w:t>
      </w:r>
      <w:r w:rsidRPr="00007509">
        <w:rPr>
          <w:rFonts w:ascii="David" w:eastAsiaTheme="minorEastAsia" w:hAnsi="David" w:cs="David"/>
          <w:rtl/>
        </w:rPr>
        <w:t xml:space="preserve"> </w:t>
      </w:r>
    </w:p>
    <w:p w14:paraId="21B0C47F" w14:textId="603AD074" w:rsidR="00D60167" w:rsidRDefault="00D60167" w:rsidP="00FF2F3A">
      <w:pPr>
        <w:pStyle w:val="a7"/>
        <w:numPr>
          <w:ilvl w:val="0"/>
          <w:numId w:val="34"/>
        </w:numPr>
        <w:bidi/>
        <w:spacing w:after="200" w:line="360" w:lineRule="auto"/>
        <w:jc w:val="both"/>
        <w:rPr>
          <w:rFonts w:ascii="David" w:hAnsi="David" w:cs="David"/>
        </w:rPr>
      </w:pPr>
      <w:r w:rsidRPr="00007509">
        <w:rPr>
          <w:rFonts w:ascii="David" w:eastAsiaTheme="minorEastAsia" w:hAnsi="David" w:cs="David"/>
          <w:b/>
          <w:bCs/>
          <w:rtl/>
        </w:rPr>
        <w:t>מועד תחילת עבודת קבלן זוכה</w:t>
      </w:r>
      <w:r w:rsidRPr="00007509">
        <w:rPr>
          <w:rFonts w:ascii="David" w:eastAsiaTheme="minorEastAsia" w:hAnsi="David" w:cs="David"/>
          <w:rtl/>
        </w:rPr>
        <w:t xml:space="preserve"> </w:t>
      </w:r>
      <w:r w:rsidR="006471BD">
        <w:rPr>
          <w:rFonts w:ascii="David" w:eastAsiaTheme="minorEastAsia" w:hAnsi="David" w:cs="David" w:hint="cs"/>
          <w:rtl/>
        </w:rPr>
        <w:t>-01/10/2024</w:t>
      </w:r>
      <w:r w:rsidR="006471BD">
        <w:rPr>
          <w:rFonts w:ascii="David" w:hAnsi="David" w:cs="David" w:hint="cs"/>
          <w:rtl/>
        </w:rPr>
        <w:t>.</w:t>
      </w:r>
    </w:p>
    <w:p w14:paraId="2C27CF89" w14:textId="1B0657C9" w:rsidR="00E71BB4" w:rsidRDefault="00E71BB4" w:rsidP="00E71BB4">
      <w:pPr>
        <w:spacing w:line="360" w:lineRule="auto"/>
        <w:jc w:val="both"/>
        <w:rPr>
          <w:rFonts w:ascii="David" w:hAnsi="David" w:cs="David"/>
          <w:rtl/>
        </w:rPr>
      </w:pPr>
    </w:p>
    <w:p w14:paraId="5D6270B7" w14:textId="2F8C5BCB" w:rsidR="00E71BB4" w:rsidRDefault="00E71BB4" w:rsidP="00E71BB4">
      <w:pPr>
        <w:spacing w:line="360" w:lineRule="auto"/>
        <w:jc w:val="both"/>
        <w:rPr>
          <w:rFonts w:ascii="David" w:hAnsi="David" w:cs="David"/>
          <w:rtl/>
        </w:rPr>
      </w:pPr>
      <w:r>
        <w:rPr>
          <w:rFonts w:ascii="David" w:hAnsi="David" w:cs="David" w:hint="cs"/>
          <w:b/>
          <w:bCs/>
          <w:u w:val="single"/>
          <w:rtl/>
        </w:rPr>
        <w:t xml:space="preserve">סיכום: </w:t>
      </w:r>
      <w:r>
        <w:rPr>
          <w:rFonts w:ascii="David" w:hAnsi="David" w:cs="David" w:hint="cs"/>
          <w:rtl/>
        </w:rPr>
        <w:t>אין שאלות נוספות</w:t>
      </w:r>
    </w:p>
    <w:p w14:paraId="36AA4BBF" w14:textId="597E9D3E" w:rsidR="00E71BB4" w:rsidRDefault="00E71BB4" w:rsidP="00E71BB4">
      <w:pPr>
        <w:spacing w:line="360" w:lineRule="auto"/>
        <w:jc w:val="both"/>
        <w:rPr>
          <w:rFonts w:ascii="David" w:hAnsi="David" w:cs="David"/>
          <w:rtl/>
        </w:rPr>
      </w:pPr>
      <w:r>
        <w:rPr>
          <w:rFonts w:ascii="David" w:hAnsi="David" w:cs="David" w:hint="cs"/>
          <w:rtl/>
        </w:rPr>
        <w:t>הקבלן המשתתף במכרז, יחתום על מסמך זה ויצרפו לתיק מכרז.</w:t>
      </w:r>
    </w:p>
    <w:p w14:paraId="19A5D0C3" w14:textId="09469917" w:rsidR="00627BEC" w:rsidRDefault="00627BEC" w:rsidP="00E71BB4">
      <w:pPr>
        <w:spacing w:line="360" w:lineRule="auto"/>
        <w:jc w:val="both"/>
        <w:rPr>
          <w:rFonts w:ascii="David" w:hAnsi="David" w:cs="David"/>
          <w:rtl/>
        </w:rPr>
      </w:pPr>
    </w:p>
    <w:p w14:paraId="746BCF6F" w14:textId="6701CB7C" w:rsidR="00627BEC" w:rsidRDefault="00627BEC" w:rsidP="00E71BB4">
      <w:pPr>
        <w:spacing w:line="360" w:lineRule="auto"/>
        <w:jc w:val="both"/>
        <w:rPr>
          <w:rFonts w:ascii="David" w:hAnsi="David" w:cs="David"/>
          <w:rtl/>
        </w:rPr>
      </w:pPr>
    </w:p>
    <w:p w14:paraId="3EE6B1A9" w14:textId="77777777" w:rsidR="00627BEC" w:rsidRDefault="00627BEC" w:rsidP="00627BEC">
      <w:pPr>
        <w:ind w:left="-850"/>
        <w:rPr>
          <w:rFonts w:ascii="David" w:hAnsi="David" w:cs="David"/>
          <w:sz w:val="24"/>
        </w:rPr>
      </w:pPr>
    </w:p>
    <w:p w14:paraId="333A7165" w14:textId="77777777" w:rsidR="00627BEC" w:rsidRDefault="00627BEC" w:rsidP="00627BEC">
      <w:pPr>
        <w:rPr>
          <w:rFonts w:ascii="David" w:eastAsiaTheme="minorEastAsia" w:hAnsi="David" w:cs="David"/>
          <w:sz w:val="24"/>
          <w:rtl/>
        </w:rPr>
      </w:pPr>
      <w:r>
        <w:rPr>
          <w:rFonts w:ascii="David" w:eastAsiaTheme="minorEastAsia" w:hAnsi="David" w:cs="David"/>
          <w:sz w:val="24"/>
          <w:rtl/>
        </w:rPr>
        <w:t xml:space="preserve">             </w:t>
      </w:r>
    </w:p>
    <w:p w14:paraId="641CF0BA" w14:textId="77777777" w:rsidR="00627BEC" w:rsidRDefault="00627BEC" w:rsidP="00627BEC">
      <w:pPr>
        <w:ind w:firstLine="720"/>
        <w:rPr>
          <w:rFonts w:ascii="David" w:eastAsiaTheme="minorEastAsia" w:hAnsi="David" w:cs="David"/>
          <w:b/>
          <w:bCs/>
          <w:sz w:val="28"/>
          <w:szCs w:val="28"/>
          <w:u w:val="single"/>
          <w:rtl/>
        </w:rPr>
      </w:pPr>
      <w:r>
        <w:rPr>
          <w:rFonts w:ascii="David" w:eastAsiaTheme="minorEastAsia" w:hAnsi="David" w:cs="David"/>
          <w:b/>
          <w:bCs/>
          <w:sz w:val="28"/>
          <w:szCs w:val="28"/>
          <w:u w:val="single"/>
          <w:rtl/>
        </w:rPr>
        <w:t>תשובות לשאלות הבהרה- מכרז פינוי כלי אצירה כתומים 40/24:</w:t>
      </w:r>
    </w:p>
    <w:tbl>
      <w:tblPr>
        <w:tblStyle w:val="aa"/>
        <w:tblpPr w:leftFromText="180" w:rightFromText="180" w:vertAnchor="text" w:horzAnchor="margin" w:tblpY="81"/>
        <w:bidiVisual/>
        <w:tblW w:w="5000" w:type="pct"/>
        <w:tblLook w:val="04A0" w:firstRow="1" w:lastRow="0" w:firstColumn="1" w:lastColumn="0" w:noHBand="0" w:noVBand="1"/>
      </w:tblPr>
      <w:tblGrid>
        <w:gridCol w:w="489"/>
        <w:gridCol w:w="2547"/>
        <w:gridCol w:w="2630"/>
        <w:gridCol w:w="2630"/>
      </w:tblGrid>
      <w:tr w:rsidR="006A1444" w14:paraId="2DE85798" w14:textId="20AD4F86" w:rsidTr="592E8B2C">
        <w:trPr>
          <w:trHeight w:val="289"/>
        </w:trPr>
        <w:tc>
          <w:tcPr>
            <w:tcW w:w="232" w:type="pct"/>
            <w:tcBorders>
              <w:top w:val="single" w:sz="4" w:space="0" w:color="auto"/>
              <w:left w:val="single" w:sz="4" w:space="0" w:color="auto"/>
              <w:bottom w:val="single" w:sz="4" w:space="0" w:color="auto"/>
              <w:right w:val="single" w:sz="4" w:space="0" w:color="auto"/>
            </w:tcBorders>
          </w:tcPr>
          <w:p w14:paraId="454C02E3" w14:textId="77777777" w:rsidR="006A1444" w:rsidRDefault="006A1444">
            <w:pPr>
              <w:spacing w:line="22" w:lineRule="atLeast"/>
              <w:jc w:val="center"/>
              <w:rPr>
                <w:rFonts w:ascii="David" w:hAnsi="David" w:cs="David"/>
                <w:b/>
                <w:bCs/>
                <w:sz w:val="24"/>
                <w:rtl/>
              </w:rPr>
            </w:pPr>
          </w:p>
        </w:tc>
        <w:tc>
          <w:tcPr>
            <w:tcW w:w="1556" w:type="pct"/>
            <w:tcBorders>
              <w:top w:val="single" w:sz="4" w:space="0" w:color="auto"/>
              <w:left w:val="single" w:sz="4" w:space="0" w:color="auto"/>
              <w:bottom w:val="single" w:sz="4" w:space="0" w:color="auto"/>
              <w:right w:val="single" w:sz="4" w:space="0" w:color="auto"/>
            </w:tcBorders>
            <w:vAlign w:val="center"/>
            <w:hideMark/>
          </w:tcPr>
          <w:p w14:paraId="101786D9" w14:textId="77777777" w:rsidR="006A1444" w:rsidRDefault="006A1444">
            <w:pPr>
              <w:spacing w:line="22" w:lineRule="atLeast"/>
              <w:jc w:val="center"/>
              <w:rPr>
                <w:rFonts w:ascii="David" w:hAnsi="David" w:cs="David"/>
                <w:b/>
                <w:bCs/>
                <w:sz w:val="24"/>
                <w:rtl/>
              </w:rPr>
            </w:pPr>
            <w:r>
              <w:rPr>
                <w:rFonts w:ascii="David" w:hAnsi="David" w:cs="David"/>
                <w:b/>
                <w:bCs/>
                <w:sz w:val="24"/>
                <w:rtl/>
              </w:rPr>
              <w:t>שאלה</w:t>
            </w:r>
          </w:p>
        </w:tc>
        <w:tc>
          <w:tcPr>
            <w:tcW w:w="1606" w:type="pct"/>
            <w:tcBorders>
              <w:top w:val="single" w:sz="4" w:space="0" w:color="auto"/>
              <w:left w:val="single" w:sz="4" w:space="0" w:color="auto"/>
              <w:bottom w:val="single" w:sz="4" w:space="0" w:color="auto"/>
              <w:right w:val="single" w:sz="4" w:space="0" w:color="auto"/>
            </w:tcBorders>
            <w:vAlign w:val="center"/>
            <w:hideMark/>
          </w:tcPr>
          <w:p w14:paraId="719CF823" w14:textId="77777777" w:rsidR="006A1444" w:rsidRDefault="006A1444">
            <w:pPr>
              <w:spacing w:line="22" w:lineRule="atLeast"/>
              <w:jc w:val="center"/>
              <w:rPr>
                <w:rFonts w:ascii="David" w:hAnsi="David" w:cs="David"/>
                <w:b/>
                <w:bCs/>
                <w:sz w:val="24"/>
                <w:rtl/>
              </w:rPr>
            </w:pPr>
            <w:r>
              <w:rPr>
                <w:rFonts w:ascii="David" w:hAnsi="David" w:cs="David"/>
                <w:b/>
                <w:bCs/>
                <w:sz w:val="24"/>
                <w:rtl/>
              </w:rPr>
              <w:t>תשובה</w:t>
            </w:r>
          </w:p>
        </w:tc>
        <w:tc>
          <w:tcPr>
            <w:tcW w:w="1606" w:type="pct"/>
            <w:tcBorders>
              <w:top w:val="single" w:sz="4" w:space="0" w:color="auto"/>
              <w:left w:val="single" w:sz="4" w:space="0" w:color="auto"/>
              <w:bottom w:val="single" w:sz="4" w:space="0" w:color="auto"/>
              <w:right w:val="single" w:sz="4" w:space="0" w:color="auto"/>
            </w:tcBorders>
          </w:tcPr>
          <w:p w14:paraId="33D07F21" w14:textId="0BDBCDCA" w:rsidR="006A1444" w:rsidRDefault="006A1444">
            <w:pPr>
              <w:spacing w:line="22" w:lineRule="atLeast"/>
              <w:jc w:val="center"/>
              <w:rPr>
                <w:rFonts w:ascii="David" w:hAnsi="David" w:cs="David"/>
                <w:b/>
                <w:bCs/>
                <w:sz w:val="24"/>
                <w:rtl/>
              </w:rPr>
            </w:pPr>
            <w:r>
              <w:rPr>
                <w:rFonts w:ascii="David" w:hAnsi="David" w:cs="David" w:hint="cs"/>
                <w:b/>
                <w:bCs/>
                <w:sz w:val="24"/>
                <w:rtl/>
              </w:rPr>
              <w:t>התייחסות תמיר</w:t>
            </w:r>
          </w:p>
        </w:tc>
      </w:tr>
      <w:tr w:rsidR="006A1444" w14:paraId="0CDEE7FF" w14:textId="60A9E3D9" w:rsidTr="592E8B2C">
        <w:trPr>
          <w:trHeight w:val="401"/>
        </w:trPr>
        <w:tc>
          <w:tcPr>
            <w:tcW w:w="232" w:type="pct"/>
            <w:tcBorders>
              <w:top w:val="single" w:sz="4" w:space="0" w:color="auto"/>
              <w:left w:val="single" w:sz="4" w:space="0" w:color="auto"/>
              <w:bottom w:val="single" w:sz="4" w:space="0" w:color="auto"/>
              <w:right w:val="single" w:sz="4" w:space="0" w:color="auto"/>
            </w:tcBorders>
          </w:tcPr>
          <w:p w14:paraId="457525E1" w14:textId="77777777" w:rsidR="006A1444" w:rsidRDefault="006A1444">
            <w:pPr>
              <w:pStyle w:val="a7"/>
              <w:ind w:left="0"/>
              <w:jc w:val="right"/>
              <w:rPr>
                <w:rFonts w:ascii="David" w:hAnsi="David" w:cs="David"/>
                <w:rtl/>
              </w:rPr>
            </w:pPr>
          </w:p>
          <w:p w14:paraId="3A3B0367" w14:textId="77777777" w:rsidR="006A1444" w:rsidRDefault="006A1444">
            <w:pPr>
              <w:pStyle w:val="a7"/>
              <w:ind w:left="0"/>
              <w:jc w:val="right"/>
              <w:rPr>
                <w:rFonts w:ascii="David" w:hAnsi="David" w:cs="David"/>
                <w:rtl/>
              </w:rPr>
            </w:pPr>
            <w:r>
              <w:rPr>
                <w:rFonts w:ascii="David" w:hAnsi="David" w:cs="David"/>
                <w:rtl/>
              </w:rPr>
              <w:t>1.</w:t>
            </w:r>
          </w:p>
        </w:tc>
        <w:tc>
          <w:tcPr>
            <w:tcW w:w="1556" w:type="pct"/>
            <w:tcBorders>
              <w:top w:val="single" w:sz="4" w:space="0" w:color="auto"/>
              <w:left w:val="single" w:sz="4" w:space="0" w:color="auto"/>
              <w:bottom w:val="single" w:sz="4" w:space="0" w:color="auto"/>
              <w:right w:val="single" w:sz="4" w:space="0" w:color="auto"/>
            </w:tcBorders>
            <w:hideMark/>
          </w:tcPr>
          <w:p w14:paraId="04FE5805" w14:textId="77777777" w:rsidR="006A1444" w:rsidRDefault="006A1444">
            <w:pPr>
              <w:bidi w:val="0"/>
              <w:jc w:val="right"/>
              <w:rPr>
                <w:rFonts w:ascii="David" w:eastAsia="Times New Roman" w:hAnsi="David" w:cs="David"/>
                <w:color w:val="000000"/>
                <w:sz w:val="24"/>
                <w:rtl/>
              </w:rPr>
            </w:pPr>
            <w:r>
              <w:rPr>
                <w:rFonts w:ascii="David" w:eastAsia="Times New Roman" w:hAnsi="David" w:cs="David"/>
                <w:color w:val="000000"/>
                <w:sz w:val="24"/>
                <w:rtl/>
              </w:rPr>
              <w:t>נבקש להבהיר את סכום הערבות להגשת ההצעה, 5% יחושב לתקופה של שנה אחת או לכל תקופת ההסכם? כולל האופציות או לא כולל ? כולל מע"מ או לא ?</w:t>
            </w:r>
          </w:p>
          <w:p w14:paraId="2C8363E0" w14:textId="77777777" w:rsidR="006A1444" w:rsidRDefault="006A1444">
            <w:pPr>
              <w:bidi w:val="0"/>
              <w:jc w:val="right"/>
              <w:rPr>
                <w:rFonts w:ascii="David" w:hAnsi="David" w:cs="David"/>
                <w:sz w:val="24"/>
                <w:rtl/>
              </w:rPr>
            </w:pPr>
            <w:r>
              <w:rPr>
                <w:rFonts w:ascii="David" w:eastAsia="Times New Roman" w:hAnsi="David" w:cs="David"/>
                <w:color w:val="000000"/>
                <w:sz w:val="24"/>
                <w:rtl/>
              </w:rPr>
              <w:t>לחילופין נשמח כי תגדירו סכום להגשה.</w:t>
            </w:r>
          </w:p>
        </w:tc>
        <w:tc>
          <w:tcPr>
            <w:tcW w:w="1606" w:type="pct"/>
            <w:tcBorders>
              <w:top w:val="single" w:sz="4" w:space="0" w:color="auto"/>
              <w:left w:val="single" w:sz="4" w:space="0" w:color="auto"/>
              <w:bottom w:val="single" w:sz="4" w:space="0" w:color="auto"/>
              <w:right w:val="single" w:sz="4" w:space="0" w:color="auto"/>
            </w:tcBorders>
          </w:tcPr>
          <w:p w14:paraId="479B5AB9" w14:textId="77777777" w:rsidR="006A1444" w:rsidRDefault="006A1444">
            <w:pPr>
              <w:bidi w:val="0"/>
              <w:jc w:val="right"/>
              <w:rPr>
                <w:rFonts w:ascii="David" w:hAnsi="David" w:cs="David"/>
                <w:sz w:val="24"/>
                <w:rtl/>
              </w:rPr>
            </w:pPr>
            <w:r>
              <w:rPr>
                <w:rFonts w:ascii="David" w:hAnsi="David" w:cs="David"/>
                <w:sz w:val="24"/>
                <w:rtl/>
              </w:rPr>
              <w:t>5% אחוז מההצעה הכוללת לכל תקופת ההתקשרות כולל מע"מ לרבות תקופת  האופציה במידה ותמומש.</w:t>
            </w:r>
          </w:p>
          <w:p w14:paraId="2DF43696" w14:textId="77777777" w:rsidR="006A1444" w:rsidRDefault="006A1444">
            <w:pPr>
              <w:bidi w:val="0"/>
              <w:jc w:val="right"/>
              <w:rPr>
                <w:rFonts w:ascii="David" w:hAnsi="David" w:cs="David"/>
                <w:sz w:val="24"/>
                <w:rtl/>
              </w:rPr>
            </w:pPr>
          </w:p>
        </w:tc>
        <w:tc>
          <w:tcPr>
            <w:tcW w:w="1606" w:type="pct"/>
            <w:tcBorders>
              <w:top w:val="single" w:sz="4" w:space="0" w:color="auto"/>
              <w:left w:val="single" w:sz="4" w:space="0" w:color="auto"/>
              <w:bottom w:val="single" w:sz="4" w:space="0" w:color="auto"/>
              <w:right w:val="single" w:sz="4" w:space="0" w:color="auto"/>
            </w:tcBorders>
          </w:tcPr>
          <w:p w14:paraId="7096EFA2" w14:textId="4FB47D12" w:rsidR="006A1444" w:rsidRDefault="00B42791">
            <w:pPr>
              <w:bidi w:val="0"/>
              <w:jc w:val="right"/>
              <w:rPr>
                <w:rFonts w:ascii="David" w:hAnsi="David" w:cs="David"/>
                <w:sz w:val="24"/>
                <w:rtl/>
              </w:rPr>
            </w:pPr>
            <w:r>
              <w:rPr>
                <w:rFonts w:ascii="David" w:hAnsi="David" w:cs="David" w:hint="cs"/>
                <w:sz w:val="24"/>
                <w:rtl/>
              </w:rPr>
              <w:t>התייחסות הרשות מקובלת.</w:t>
            </w:r>
          </w:p>
        </w:tc>
      </w:tr>
      <w:tr w:rsidR="006A1444" w14:paraId="5B772D3B" w14:textId="6973FC4E" w:rsidTr="592E8B2C">
        <w:trPr>
          <w:trHeight w:val="367"/>
        </w:trPr>
        <w:tc>
          <w:tcPr>
            <w:tcW w:w="232" w:type="pct"/>
            <w:tcBorders>
              <w:top w:val="single" w:sz="4" w:space="0" w:color="auto"/>
              <w:left w:val="single" w:sz="4" w:space="0" w:color="auto"/>
              <w:bottom w:val="single" w:sz="4" w:space="0" w:color="auto"/>
              <w:right w:val="single" w:sz="4" w:space="0" w:color="auto"/>
            </w:tcBorders>
          </w:tcPr>
          <w:p w14:paraId="5E76CA65" w14:textId="77777777" w:rsidR="006A1444" w:rsidRDefault="006A1444">
            <w:pPr>
              <w:bidi w:val="0"/>
              <w:jc w:val="right"/>
              <w:rPr>
                <w:rFonts w:ascii="David" w:hAnsi="David" w:cs="David"/>
                <w:sz w:val="24"/>
                <w:rtl/>
              </w:rPr>
            </w:pPr>
          </w:p>
          <w:p w14:paraId="0E3F7DB4" w14:textId="77777777" w:rsidR="006A1444" w:rsidRDefault="006A1444">
            <w:pPr>
              <w:bidi w:val="0"/>
              <w:jc w:val="right"/>
              <w:rPr>
                <w:rFonts w:ascii="David" w:hAnsi="David" w:cs="David"/>
                <w:sz w:val="24"/>
                <w:rtl/>
              </w:rPr>
            </w:pPr>
            <w:r>
              <w:rPr>
                <w:rFonts w:ascii="David" w:hAnsi="David" w:cs="David"/>
                <w:sz w:val="24"/>
                <w:rtl/>
              </w:rPr>
              <w:t>2.</w:t>
            </w:r>
          </w:p>
        </w:tc>
        <w:tc>
          <w:tcPr>
            <w:tcW w:w="1556" w:type="pct"/>
            <w:tcBorders>
              <w:top w:val="single" w:sz="4" w:space="0" w:color="auto"/>
              <w:left w:val="single" w:sz="4" w:space="0" w:color="auto"/>
              <w:bottom w:val="single" w:sz="4" w:space="0" w:color="auto"/>
              <w:right w:val="single" w:sz="4" w:space="0" w:color="auto"/>
            </w:tcBorders>
            <w:hideMark/>
          </w:tcPr>
          <w:p w14:paraId="34C62348" w14:textId="77777777" w:rsidR="006A1444" w:rsidRDefault="006A1444">
            <w:pPr>
              <w:bidi w:val="0"/>
              <w:jc w:val="right"/>
              <w:rPr>
                <w:rFonts w:ascii="David" w:eastAsia="Times New Roman" w:hAnsi="David" w:cs="David"/>
                <w:color w:val="000000"/>
                <w:sz w:val="24"/>
                <w:rtl/>
              </w:rPr>
            </w:pPr>
            <w:r>
              <w:rPr>
                <w:rFonts w:ascii="David" w:eastAsia="Times New Roman" w:hAnsi="David" w:cs="David"/>
                <w:color w:val="000000"/>
                <w:sz w:val="24"/>
                <w:rtl/>
              </w:rPr>
              <w:t>נבקש למחוק את המשפט "... ,אלא תסולק על ידו על מנת להותיר את כלי האצירה וסביבתם נקיים". צוות איסוף פסולת אריזות צריך לעסוק באיסוף פסולת אריזות ולא בניקיון סביבת הפח , ככל שקיימת פסולת אריזות בסביבת הפח היא צריכה להיאסף על ידי צוות האיסוף לפח האריזות.</w:t>
            </w:r>
          </w:p>
        </w:tc>
        <w:tc>
          <w:tcPr>
            <w:tcW w:w="1606" w:type="pct"/>
            <w:tcBorders>
              <w:top w:val="single" w:sz="4" w:space="0" w:color="auto"/>
              <w:left w:val="single" w:sz="4" w:space="0" w:color="auto"/>
              <w:bottom w:val="single" w:sz="4" w:space="0" w:color="auto"/>
              <w:right w:val="single" w:sz="4" w:space="0" w:color="auto"/>
            </w:tcBorders>
          </w:tcPr>
          <w:p w14:paraId="3044402C" w14:textId="77777777" w:rsidR="006A1444" w:rsidRDefault="006A1444">
            <w:pPr>
              <w:bidi w:val="0"/>
              <w:jc w:val="right"/>
              <w:rPr>
                <w:rFonts w:ascii="David" w:hAnsi="David" w:cs="David"/>
                <w:sz w:val="24"/>
                <w:rtl/>
              </w:rPr>
            </w:pPr>
          </w:p>
          <w:p w14:paraId="455EA89B" w14:textId="77777777" w:rsidR="006A1444" w:rsidRDefault="006A1444">
            <w:pPr>
              <w:bidi w:val="0"/>
              <w:jc w:val="right"/>
              <w:rPr>
                <w:rFonts w:ascii="David" w:hAnsi="David" w:cs="David"/>
                <w:sz w:val="24"/>
                <w:rtl/>
              </w:rPr>
            </w:pPr>
            <w:r>
              <w:rPr>
                <w:rFonts w:ascii="David" w:hAnsi="David" w:cs="David"/>
                <w:sz w:val="24"/>
                <w:rtl/>
              </w:rPr>
              <w:t>הבקשה נידחת - אין מדובר בשאלת הבהרה.</w:t>
            </w:r>
          </w:p>
        </w:tc>
        <w:tc>
          <w:tcPr>
            <w:tcW w:w="1606" w:type="pct"/>
            <w:tcBorders>
              <w:top w:val="single" w:sz="4" w:space="0" w:color="auto"/>
              <w:left w:val="single" w:sz="4" w:space="0" w:color="auto"/>
              <w:bottom w:val="single" w:sz="4" w:space="0" w:color="auto"/>
              <w:right w:val="single" w:sz="4" w:space="0" w:color="auto"/>
            </w:tcBorders>
          </w:tcPr>
          <w:p w14:paraId="21A33041" w14:textId="5CEE1CBC" w:rsidR="006A1444" w:rsidRPr="0072382A" w:rsidRDefault="00B42791">
            <w:pPr>
              <w:bidi w:val="0"/>
              <w:jc w:val="right"/>
              <w:rPr>
                <w:rFonts w:ascii="David" w:hAnsi="David" w:cs="David"/>
                <w:sz w:val="24"/>
                <w:rtl/>
              </w:rPr>
            </w:pPr>
            <w:r w:rsidRPr="0072382A">
              <w:rPr>
                <w:rFonts w:ascii="David" w:hAnsi="David" w:cs="David" w:hint="cs"/>
                <w:sz w:val="24"/>
                <w:rtl/>
              </w:rPr>
              <w:t>התייחסות הרשות מקובלת.</w:t>
            </w:r>
          </w:p>
        </w:tc>
      </w:tr>
      <w:tr w:rsidR="006A1444" w14:paraId="1F5B38FE" w14:textId="0C7EE104" w:rsidTr="592E8B2C">
        <w:trPr>
          <w:trHeight w:val="540"/>
        </w:trPr>
        <w:tc>
          <w:tcPr>
            <w:tcW w:w="232" w:type="pct"/>
            <w:tcBorders>
              <w:top w:val="single" w:sz="4" w:space="0" w:color="auto"/>
              <w:left w:val="single" w:sz="4" w:space="0" w:color="auto"/>
              <w:bottom w:val="single" w:sz="4" w:space="0" w:color="auto"/>
              <w:right w:val="single" w:sz="4" w:space="0" w:color="auto"/>
            </w:tcBorders>
          </w:tcPr>
          <w:p w14:paraId="060F11FE" w14:textId="77777777" w:rsidR="006A1444" w:rsidRDefault="006A1444">
            <w:pPr>
              <w:bidi w:val="0"/>
              <w:jc w:val="right"/>
              <w:rPr>
                <w:rFonts w:ascii="David" w:hAnsi="David" w:cs="David"/>
                <w:sz w:val="24"/>
              </w:rPr>
            </w:pPr>
          </w:p>
          <w:p w14:paraId="0B3203C9" w14:textId="77777777" w:rsidR="006A1444" w:rsidRDefault="006A1444">
            <w:pPr>
              <w:bidi w:val="0"/>
              <w:jc w:val="right"/>
              <w:rPr>
                <w:rFonts w:ascii="David" w:hAnsi="David" w:cs="David"/>
                <w:sz w:val="24"/>
                <w:rtl/>
              </w:rPr>
            </w:pPr>
            <w:r>
              <w:rPr>
                <w:rFonts w:ascii="David" w:hAnsi="David" w:cs="David"/>
                <w:sz w:val="24"/>
                <w:rtl/>
              </w:rPr>
              <w:t>3.</w:t>
            </w:r>
          </w:p>
          <w:p w14:paraId="18C7E693" w14:textId="77777777" w:rsidR="006A1444" w:rsidRDefault="006A1444">
            <w:pPr>
              <w:bidi w:val="0"/>
              <w:jc w:val="right"/>
              <w:rPr>
                <w:rFonts w:ascii="David" w:hAnsi="David" w:cs="David"/>
                <w:sz w:val="24"/>
                <w:rtl/>
              </w:rPr>
            </w:pPr>
          </w:p>
          <w:p w14:paraId="47E563DA" w14:textId="77777777" w:rsidR="006A1444" w:rsidRDefault="006A1444">
            <w:pPr>
              <w:bidi w:val="0"/>
              <w:jc w:val="right"/>
              <w:rPr>
                <w:rFonts w:ascii="David" w:hAnsi="David" w:cs="David"/>
                <w:sz w:val="24"/>
                <w:rtl/>
              </w:rPr>
            </w:pPr>
          </w:p>
        </w:tc>
        <w:tc>
          <w:tcPr>
            <w:tcW w:w="1556" w:type="pct"/>
            <w:tcBorders>
              <w:top w:val="single" w:sz="4" w:space="0" w:color="auto"/>
              <w:left w:val="single" w:sz="4" w:space="0" w:color="auto"/>
              <w:bottom w:val="single" w:sz="4" w:space="0" w:color="auto"/>
              <w:right w:val="single" w:sz="4" w:space="0" w:color="auto"/>
            </w:tcBorders>
            <w:hideMark/>
          </w:tcPr>
          <w:p w14:paraId="463482DA" w14:textId="77777777" w:rsidR="006A1444" w:rsidRDefault="006A1444">
            <w:pPr>
              <w:bidi w:val="0"/>
              <w:jc w:val="right"/>
              <w:rPr>
                <w:rFonts w:ascii="David" w:eastAsia="Times New Roman" w:hAnsi="David" w:cs="David"/>
                <w:color w:val="000000"/>
                <w:sz w:val="24"/>
              </w:rPr>
            </w:pPr>
            <w:r>
              <w:rPr>
                <w:rFonts w:ascii="David" w:eastAsia="Times New Roman" w:hAnsi="David" w:cs="David"/>
                <w:color w:val="000000"/>
                <w:sz w:val="24"/>
                <w:rtl/>
              </w:rPr>
              <w:t>מה התמורה עבור שילוט כלי האצירה?</w:t>
            </w:r>
          </w:p>
        </w:tc>
        <w:tc>
          <w:tcPr>
            <w:tcW w:w="1606" w:type="pct"/>
            <w:tcBorders>
              <w:top w:val="single" w:sz="4" w:space="0" w:color="auto"/>
              <w:left w:val="single" w:sz="4" w:space="0" w:color="auto"/>
              <w:bottom w:val="single" w:sz="4" w:space="0" w:color="auto"/>
              <w:right w:val="single" w:sz="4" w:space="0" w:color="auto"/>
            </w:tcBorders>
            <w:hideMark/>
          </w:tcPr>
          <w:p w14:paraId="678CCB2C" w14:textId="77777777" w:rsidR="006A1444" w:rsidRDefault="006A1444">
            <w:pPr>
              <w:bidi w:val="0"/>
              <w:jc w:val="right"/>
              <w:rPr>
                <w:rFonts w:ascii="David" w:hAnsi="David" w:cs="David"/>
                <w:sz w:val="24"/>
                <w:rtl/>
              </w:rPr>
            </w:pPr>
            <w:r>
              <w:rPr>
                <w:rFonts w:ascii="David" w:hAnsi="David" w:cs="David"/>
                <w:sz w:val="24"/>
                <w:rtl/>
              </w:rPr>
              <w:t>אין צורך בסעיף זה- מבקשים לבטל את הסעיף.</w:t>
            </w:r>
          </w:p>
        </w:tc>
        <w:tc>
          <w:tcPr>
            <w:tcW w:w="1606" w:type="pct"/>
            <w:tcBorders>
              <w:top w:val="single" w:sz="4" w:space="0" w:color="auto"/>
              <w:left w:val="single" w:sz="4" w:space="0" w:color="auto"/>
              <w:bottom w:val="single" w:sz="4" w:space="0" w:color="auto"/>
              <w:right w:val="single" w:sz="4" w:space="0" w:color="auto"/>
            </w:tcBorders>
          </w:tcPr>
          <w:p w14:paraId="4781EBF6" w14:textId="77777777" w:rsidR="00FD3DF3" w:rsidRDefault="0072382A" w:rsidP="592E8B2C">
            <w:pPr>
              <w:rPr>
                <w:rFonts w:ascii="David" w:hAnsi="David" w:cs="David"/>
                <w:sz w:val="24"/>
                <w:rtl/>
              </w:rPr>
            </w:pPr>
            <w:r w:rsidRPr="0072382A">
              <w:rPr>
                <w:rFonts w:ascii="David" w:hAnsi="David" w:cs="David"/>
                <w:sz w:val="24"/>
                <w:rtl/>
              </w:rPr>
              <w:t>נדרש שילוט על כלי האצירה, ככל  ויהיה בלאי. תמיר תמליץ להשאיר סעיף זה כפי שכתוב היום בהסכם. יובהר שהמימון יתבצע כחלק ממתן השירותים של הקבלן</w:t>
            </w:r>
            <w:r w:rsidR="592E8B2C" w:rsidRPr="0072382A">
              <w:rPr>
                <w:rFonts w:ascii="David" w:hAnsi="David" w:cs="David"/>
                <w:sz w:val="24"/>
                <w:rtl/>
              </w:rPr>
              <w:t>.</w:t>
            </w:r>
          </w:p>
          <w:p w14:paraId="7A8B2127" w14:textId="127FAFA4" w:rsidR="0072382A" w:rsidRPr="0072382A" w:rsidRDefault="0072382A" w:rsidP="592E8B2C">
            <w:pPr>
              <w:rPr>
                <w:rFonts w:ascii="David" w:hAnsi="David" w:cs="David"/>
                <w:sz w:val="24"/>
                <w:rtl/>
              </w:rPr>
            </w:pPr>
          </w:p>
        </w:tc>
      </w:tr>
      <w:tr w:rsidR="006A1444" w14:paraId="7D8518D3" w14:textId="4683D90B" w:rsidTr="592E8B2C">
        <w:trPr>
          <w:trHeight w:val="545"/>
        </w:trPr>
        <w:tc>
          <w:tcPr>
            <w:tcW w:w="232" w:type="pct"/>
            <w:tcBorders>
              <w:top w:val="single" w:sz="4" w:space="0" w:color="auto"/>
              <w:left w:val="single" w:sz="4" w:space="0" w:color="auto"/>
              <w:bottom w:val="single" w:sz="4" w:space="0" w:color="auto"/>
              <w:right w:val="single" w:sz="4" w:space="0" w:color="auto"/>
            </w:tcBorders>
          </w:tcPr>
          <w:p w14:paraId="09A6323B" w14:textId="77777777" w:rsidR="006A1444" w:rsidRDefault="006A1444">
            <w:pPr>
              <w:bidi w:val="0"/>
              <w:jc w:val="right"/>
              <w:rPr>
                <w:rFonts w:ascii="David" w:hAnsi="David" w:cs="David"/>
                <w:sz w:val="24"/>
                <w:rtl/>
              </w:rPr>
            </w:pPr>
          </w:p>
          <w:p w14:paraId="47E1BFA0" w14:textId="77777777" w:rsidR="006A1444" w:rsidRDefault="006A1444">
            <w:pPr>
              <w:bidi w:val="0"/>
              <w:jc w:val="right"/>
              <w:rPr>
                <w:rFonts w:ascii="David" w:hAnsi="David" w:cs="David"/>
                <w:sz w:val="24"/>
                <w:rtl/>
              </w:rPr>
            </w:pPr>
          </w:p>
          <w:p w14:paraId="3A812DD3" w14:textId="77777777" w:rsidR="006A1444" w:rsidRDefault="006A1444">
            <w:pPr>
              <w:bidi w:val="0"/>
              <w:jc w:val="right"/>
              <w:rPr>
                <w:rFonts w:ascii="David" w:hAnsi="David" w:cs="David"/>
                <w:sz w:val="24"/>
                <w:rtl/>
              </w:rPr>
            </w:pPr>
            <w:r>
              <w:rPr>
                <w:rFonts w:ascii="David" w:hAnsi="David" w:cs="David"/>
                <w:sz w:val="24"/>
                <w:rtl/>
              </w:rPr>
              <w:t>4.</w:t>
            </w:r>
          </w:p>
          <w:p w14:paraId="08C7C32F" w14:textId="77777777" w:rsidR="006A1444" w:rsidRDefault="006A1444">
            <w:pPr>
              <w:bidi w:val="0"/>
              <w:jc w:val="right"/>
              <w:rPr>
                <w:rFonts w:ascii="David" w:hAnsi="David" w:cs="David"/>
                <w:sz w:val="24"/>
                <w:rtl/>
              </w:rPr>
            </w:pPr>
          </w:p>
        </w:tc>
        <w:tc>
          <w:tcPr>
            <w:tcW w:w="1556" w:type="pct"/>
            <w:tcBorders>
              <w:top w:val="single" w:sz="4" w:space="0" w:color="auto"/>
              <w:left w:val="single" w:sz="4" w:space="0" w:color="auto"/>
              <w:bottom w:val="single" w:sz="4" w:space="0" w:color="auto"/>
              <w:right w:val="single" w:sz="4" w:space="0" w:color="auto"/>
            </w:tcBorders>
            <w:hideMark/>
          </w:tcPr>
          <w:p w14:paraId="72979925" w14:textId="77777777" w:rsidR="006A1444" w:rsidRDefault="006A1444">
            <w:pPr>
              <w:bidi w:val="0"/>
              <w:jc w:val="right"/>
              <w:rPr>
                <w:rFonts w:ascii="David" w:hAnsi="David" w:cs="David"/>
                <w:sz w:val="24"/>
                <w:rtl/>
              </w:rPr>
            </w:pPr>
            <w:r>
              <w:rPr>
                <w:rFonts w:ascii="David" w:eastAsia="Times New Roman" w:hAnsi="David" w:cs="David"/>
                <w:color w:val="000000"/>
                <w:sz w:val="24"/>
                <w:rtl/>
              </w:rPr>
              <w:t>זמני הנסיעה לאתר הפריקה ע"פ הנספח הטכני מקשות על ביצוע דגימות לפני השעה 15:00  .נבקש כי ככל שיידרש צוות האיסוף לעצור את עבודתו לטובת הגעה לדגימה לא תהיה לרשות ו/או תמיר כל טענה לקבלן.</w:t>
            </w:r>
          </w:p>
        </w:tc>
        <w:tc>
          <w:tcPr>
            <w:tcW w:w="1606" w:type="pct"/>
            <w:tcBorders>
              <w:top w:val="single" w:sz="4" w:space="0" w:color="auto"/>
              <w:left w:val="single" w:sz="4" w:space="0" w:color="auto"/>
              <w:bottom w:val="single" w:sz="4" w:space="0" w:color="auto"/>
              <w:right w:val="single" w:sz="4" w:space="0" w:color="auto"/>
            </w:tcBorders>
            <w:hideMark/>
          </w:tcPr>
          <w:p w14:paraId="3CDB0DB0" w14:textId="77777777" w:rsidR="006A1444" w:rsidRDefault="006A1444">
            <w:pPr>
              <w:bidi w:val="0"/>
              <w:jc w:val="right"/>
              <w:rPr>
                <w:rFonts w:ascii="David" w:hAnsi="David" w:cs="David"/>
                <w:sz w:val="24"/>
                <w:rtl/>
              </w:rPr>
            </w:pPr>
            <w:r>
              <w:rPr>
                <w:rFonts w:ascii="David" w:hAnsi="David" w:cs="David"/>
                <w:sz w:val="24"/>
                <w:rtl/>
              </w:rPr>
              <w:t xml:space="preserve">הבקשה נדחית-  יש לסיים לפנות את כל כלי האצירה בעיר באותו יום, ללא הפסקות. </w:t>
            </w:r>
          </w:p>
          <w:p w14:paraId="3AA8EC7C" w14:textId="77777777" w:rsidR="006A1444" w:rsidRDefault="006A1444">
            <w:pPr>
              <w:bidi w:val="0"/>
              <w:jc w:val="right"/>
              <w:rPr>
                <w:rFonts w:ascii="David" w:hAnsi="David" w:cs="David"/>
                <w:sz w:val="24"/>
                <w:rtl/>
              </w:rPr>
            </w:pPr>
            <w:r>
              <w:rPr>
                <w:rFonts w:ascii="David" w:hAnsi="David" w:cs="David"/>
                <w:sz w:val="24"/>
                <w:rtl/>
              </w:rPr>
              <w:t xml:space="preserve">במידת הצורך ניתן להתחיל את יום העבודה בשעה מוקדמת יותר בבוקר. </w:t>
            </w:r>
          </w:p>
        </w:tc>
        <w:tc>
          <w:tcPr>
            <w:tcW w:w="1606" w:type="pct"/>
            <w:tcBorders>
              <w:top w:val="single" w:sz="4" w:space="0" w:color="auto"/>
              <w:left w:val="single" w:sz="4" w:space="0" w:color="auto"/>
              <w:bottom w:val="single" w:sz="4" w:space="0" w:color="auto"/>
              <w:right w:val="single" w:sz="4" w:space="0" w:color="auto"/>
            </w:tcBorders>
          </w:tcPr>
          <w:p w14:paraId="4B2A48D9" w14:textId="245337D8" w:rsidR="006A1444" w:rsidRDefault="00B42791">
            <w:pPr>
              <w:bidi w:val="0"/>
              <w:jc w:val="right"/>
              <w:rPr>
                <w:rFonts w:ascii="David" w:hAnsi="David" w:cs="David"/>
                <w:sz w:val="24"/>
                <w:rtl/>
              </w:rPr>
            </w:pPr>
            <w:r>
              <w:rPr>
                <w:rFonts w:ascii="David" w:hAnsi="David" w:cs="David" w:hint="cs"/>
                <w:sz w:val="24"/>
                <w:rtl/>
              </w:rPr>
              <w:t>התייחסות הרשות מקובלת.</w:t>
            </w:r>
          </w:p>
        </w:tc>
      </w:tr>
      <w:tr w:rsidR="006A1444" w14:paraId="7008B4A5" w14:textId="30397C1C" w:rsidTr="592E8B2C">
        <w:trPr>
          <w:trHeight w:val="1037"/>
        </w:trPr>
        <w:tc>
          <w:tcPr>
            <w:tcW w:w="232" w:type="pct"/>
            <w:tcBorders>
              <w:top w:val="single" w:sz="4" w:space="0" w:color="auto"/>
              <w:left w:val="single" w:sz="4" w:space="0" w:color="auto"/>
              <w:bottom w:val="single" w:sz="4" w:space="0" w:color="auto"/>
              <w:right w:val="single" w:sz="4" w:space="0" w:color="auto"/>
            </w:tcBorders>
          </w:tcPr>
          <w:p w14:paraId="7616574D" w14:textId="77777777" w:rsidR="006A1444" w:rsidRDefault="006A1444">
            <w:pPr>
              <w:bidi w:val="0"/>
              <w:jc w:val="right"/>
              <w:rPr>
                <w:rFonts w:ascii="David" w:hAnsi="David" w:cs="David"/>
                <w:sz w:val="24"/>
                <w:rtl/>
              </w:rPr>
            </w:pPr>
          </w:p>
          <w:p w14:paraId="52202087" w14:textId="77777777" w:rsidR="006A1444" w:rsidRDefault="006A1444">
            <w:pPr>
              <w:bidi w:val="0"/>
              <w:jc w:val="right"/>
              <w:rPr>
                <w:rFonts w:ascii="David" w:hAnsi="David" w:cs="David"/>
                <w:sz w:val="24"/>
                <w:rtl/>
              </w:rPr>
            </w:pPr>
          </w:p>
          <w:p w14:paraId="358CC91D" w14:textId="77777777" w:rsidR="006A1444" w:rsidRDefault="006A1444">
            <w:pPr>
              <w:bidi w:val="0"/>
              <w:jc w:val="right"/>
              <w:rPr>
                <w:rFonts w:ascii="David" w:hAnsi="David" w:cs="David"/>
                <w:sz w:val="24"/>
                <w:rtl/>
              </w:rPr>
            </w:pPr>
            <w:r>
              <w:rPr>
                <w:rFonts w:ascii="David" w:hAnsi="David" w:cs="David"/>
                <w:sz w:val="24"/>
                <w:rtl/>
              </w:rPr>
              <w:t>5.</w:t>
            </w:r>
          </w:p>
        </w:tc>
        <w:tc>
          <w:tcPr>
            <w:tcW w:w="1556" w:type="pct"/>
            <w:tcBorders>
              <w:top w:val="single" w:sz="4" w:space="0" w:color="auto"/>
              <w:left w:val="single" w:sz="4" w:space="0" w:color="auto"/>
              <w:bottom w:val="single" w:sz="4" w:space="0" w:color="auto"/>
              <w:right w:val="single" w:sz="4" w:space="0" w:color="auto"/>
            </w:tcBorders>
          </w:tcPr>
          <w:p w14:paraId="750C30DA" w14:textId="77777777" w:rsidR="006A1444" w:rsidRDefault="006A1444">
            <w:pPr>
              <w:bidi w:val="0"/>
              <w:jc w:val="right"/>
              <w:rPr>
                <w:rFonts w:ascii="David" w:eastAsia="Times New Roman" w:hAnsi="David" w:cs="David"/>
                <w:color w:val="000000"/>
                <w:sz w:val="24"/>
                <w:rtl/>
              </w:rPr>
            </w:pPr>
            <w:r>
              <w:rPr>
                <w:rFonts w:ascii="David" w:eastAsia="Times New Roman" w:hAnsi="David" w:cs="David"/>
                <w:color w:val="000000"/>
                <w:sz w:val="24"/>
                <w:rtl/>
              </w:rPr>
              <w:t>כיום כלי האצירה ברשות פרוסים מספר שנים, נבקש כי יוגבל גילם של כלי האצירה שתחת אחריות הקבלן לתחזק במקרים של "שבר" ו/או נזק בלתי הפיך.</w:t>
            </w:r>
          </w:p>
          <w:p w14:paraId="6FBB1ACC" w14:textId="77777777" w:rsidR="006A1444" w:rsidRDefault="006A1444">
            <w:pPr>
              <w:bidi w:val="0"/>
              <w:jc w:val="right"/>
              <w:rPr>
                <w:rFonts w:ascii="David" w:eastAsia="Times New Roman" w:hAnsi="David" w:cs="David"/>
                <w:color w:val="000000"/>
                <w:sz w:val="24"/>
                <w:rtl/>
              </w:rPr>
            </w:pPr>
            <w:r>
              <w:rPr>
                <w:rFonts w:ascii="David" w:eastAsia="Times New Roman" w:hAnsi="David" w:cs="David"/>
                <w:color w:val="000000"/>
                <w:sz w:val="24"/>
                <w:rtl/>
              </w:rPr>
              <w:t>או לחילופין האם קיימת תוכנית להחלפת ככל כלי האצירה ברשות לכלים חדשים?</w:t>
            </w:r>
          </w:p>
          <w:p w14:paraId="77FFEAD5" w14:textId="77777777" w:rsidR="006A1444" w:rsidRDefault="006A1444">
            <w:pPr>
              <w:pStyle w:val="a7"/>
              <w:ind w:left="1440"/>
              <w:jc w:val="right"/>
              <w:rPr>
                <w:rFonts w:ascii="David" w:hAnsi="David" w:cs="David"/>
                <w:rtl/>
              </w:rPr>
            </w:pPr>
          </w:p>
        </w:tc>
        <w:tc>
          <w:tcPr>
            <w:tcW w:w="1606" w:type="pct"/>
            <w:tcBorders>
              <w:top w:val="single" w:sz="4" w:space="0" w:color="auto"/>
              <w:left w:val="single" w:sz="4" w:space="0" w:color="auto"/>
              <w:bottom w:val="single" w:sz="4" w:space="0" w:color="auto"/>
              <w:right w:val="single" w:sz="4" w:space="0" w:color="auto"/>
            </w:tcBorders>
          </w:tcPr>
          <w:p w14:paraId="2FE0EEC8" w14:textId="77777777" w:rsidR="006A1444" w:rsidRDefault="006A1444">
            <w:pPr>
              <w:bidi w:val="0"/>
              <w:jc w:val="right"/>
              <w:rPr>
                <w:rFonts w:ascii="David" w:hAnsi="David" w:cs="David"/>
                <w:sz w:val="24"/>
                <w:rtl/>
              </w:rPr>
            </w:pPr>
            <w:r>
              <w:rPr>
                <w:rFonts w:ascii="David" w:hAnsi="David" w:cs="David"/>
                <w:sz w:val="24"/>
                <w:rtl/>
              </w:rPr>
              <w:t xml:space="preserve"> כלי האצירה נמצאים במצב כשיר לעבודה, במקרים בודדים שבהם יש תקלות יש לבצע תיקון. </w:t>
            </w:r>
          </w:p>
          <w:p w14:paraId="63353CCE" w14:textId="77777777" w:rsidR="006A1444" w:rsidRDefault="006A1444">
            <w:pPr>
              <w:bidi w:val="0"/>
              <w:jc w:val="right"/>
              <w:rPr>
                <w:rFonts w:ascii="David" w:hAnsi="David" w:cs="David"/>
                <w:sz w:val="24"/>
                <w:rtl/>
              </w:rPr>
            </w:pPr>
          </w:p>
          <w:p w14:paraId="0C6A95FD" w14:textId="77777777" w:rsidR="006A1444" w:rsidRDefault="006A1444">
            <w:pPr>
              <w:bidi w:val="0"/>
              <w:jc w:val="right"/>
              <w:rPr>
                <w:rFonts w:ascii="David" w:hAnsi="David" w:cs="David"/>
                <w:sz w:val="24"/>
                <w:rtl/>
              </w:rPr>
            </w:pPr>
            <w:r>
              <w:rPr>
                <w:rFonts w:ascii="David" w:hAnsi="David" w:cs="David"/>
                <w:sz w:val="24"/>
                <w:rtl/>
              </w:rPr>
              <w:t xml:space="preserve">חידוש כלי העצירה נתון להחלטת המועצה.   </w:t>
            </w:r>
          </w:p>
        </w:tc>
        <w:tc>
          <w:tcPr>
            <w:tcW w:w="1606" w:type="pct"/>
            <w:tcBorders>
              <w:top w:val="single" w:sz="4" w:space="0" w:color="auto"/>
              <w:left w:val="single" w:sz="4" w:space="0" w:color="auto"/>
              <w:bottom w:val="single" w:sz="4" w:space="0" w:color="auto"/>
              <w:right w:val="single" w:sz="4" w:space="0" w:color="auto"/>
            </w:tcBorders>
          </w:tcPr>
          <w:p w14:paraId="285AF865" w14:textId="524D5E00" w:rsidR="006A1444" w:rsidRDefault="00B42791">
            <w:pPr>
              <w:bidi w:val="0"/>
              <w:jc w:val="right"/>
              <w:rPr>
                <w:rFonts w:ascii="David" w:hAnsi="David" w:cs="David"/>
                <w:sz w:val="24"/>
                <w:rtl/>
              </w:rPr>
            </w:pPr>
            <w:r>
              <w:rPr>
                <w:rFonts w:ascii="David" w:hAnsi="David" w:cs="David" w:hint="cs"/>
                <w:sz w:val="24"/>
                <w:rtl/>
              </w:rPr>
              <w:t>התייחסות הרשות מקובלת.</w:t>
            </w:r>
          </w:p>
        </w:tc>
      </w:tr>
      <w:tr w:rsidR="006A1444" w14:paraId="47A0F0D2" w14:textId="44F7F356" w:rsidTr="592E8B2C">
        <w:trPr>
          <w:trHeight w:val="1037"/>
        </w:trPr>
        <w:tc>
          <w:tcPr>
            <w:tcW w:w="232" w:type="pct"/>
            <w:tcBorders>
              <w:top w:val="single" w:sz="4" w:space="0" w:color="auto"/>
              <w:left w:val="single" w:sz="4" w:space="0" w:color="auto"/>
              <w:bottom w:val="single" w:sz="4" w:space="0" w:color="auto"/>
              <w:right w:val="single" w:sz="4" w:space="0" w:color="auto"/>
            </w:tcBorders>
            <w:hideMark/>
          </w:tcPr>
          <w:p w14:paraId="1906FE74" w14:textId="77777777" w:rsidR="006A1444" w:rsidRDefault="006A1444">
            <w:pPr>
              <w:bidi w:val="0"/>
              <w:jc w:val="right"/>
              <w:rPr>
                <w:rFonts w:ascii="David" w:hAnsi="David" w:cs="David"/>
                <w:sz w:val="24"/>
                <w:rtl/>
              </w:rPr>
            </w:pPr>
            <w:r>
              <w:rPr>
                <w:rFonts w:ascii="David" w:hAnsi="David" w:cs="David"/>
                <w:sz w:val="24"/>
                <w:rtl/>
              </w:rPr>
              <w:lastRenderedPageBreak/>
              <w:t>6.</w:t>
            </w:r>
          </w:p>
        </w:tc>
        <w:tc>
          <w:tcPr>
            <w:tcW w:w="1556" w:type="pct"/>
            <w:tcBorders>
              <w:top w:val="single" w:sz="4" w:space="0" w:color="auto"/>
              <w:left w:val="single" w:sz="4" w:space="0" w:color="auto"/>
              <w:bottom w:val="single" w:sz="4" w:space="0" w:color="auto"/>
              <w:right w:val="single" w:sz="4" w:space="0" w:color="auto"/>
            </w:tcBorders>
          </w:tcPr>
          <w:p w14:paraId="3C5C59D2" w14:textId="77777777" w:rsidR="006A1444" w:rsidRDefault="006A1444">
            <w:pPr>
              <w:bidi w:val="0"/>
              <w:jc w:val="right"/>
              <w:rPr>
                <w:rFonts w:ascii="David" w:eastAsia="Times New Roman" w:hAnsi="David" w:cs="David"/>
                <w:color w:val="000000"/>
                <w:sz w:val="24"/>
                <w:rtl/>
              </w:rPr>
            </w:pPr>
            <w:r>
              <w:rPr>
                <w:rFonts w:ascii="David" w:eastAsia="Times New Roman" w:hAnsi="David" w:cs="David"/>
                <w:color w:val="000000"/>
                <w:sz w:val="24"/>
                <w:rtl/>
              </w:rPr>
              <w:t>מניתוח העלויות במכרז לא ניתן לבצע שטיפה , נבקש כי עבור יום עבודה שבו ישטפו כ100 כלי אצירה , תתווסף תמורה לקבלן על סך 3000 ₪ ליום.</w:t>
            </w:r>
          </w:p>
          <w:p w14:paraId="3DEE912D" w14:textId="77777777" w:rsidR="006A1444" w:rsidRDefault="006A1444">
            <w:pPr>
              <w:bidi w:val="0"/>
              <w:jc w:val="right"/>
              <w:rPr>
                <w:rFonts w:ascii="David" w:eastAsia="Times New Roman" w:hAnsi="David" w:cs="David"/>
                <w:color w:val="000000"/>
                <w:sz w:val="24"/>
                <w:rtl/>
              </w:rPr>
            </w:pPr>
          </w:p>
        </w:tc>
        <w:tc>
          <w:tcPr>
            <w:tcW w:w="1606" w:type="pct"/>
            <w:tcBorders>
              <w:top w:val="single" w:sz="4" w:space="0" w:color="auto"/>
              <w:left w:val="single" w:sz="4" w:space="0" w:color="auto"/>
              <w:bottom w:val="single" w:sz="4" w:space="0" w:color="auto"/>
              <w:right w:val="single" w:sz="4" w:space="0" w:color="auto"/>
            </w:tcBorders>
            <w:hideMark/>
          </w:tcPr>
          <w:p w14:paraId="0444348E" w14:textId="77777777" w:rsidR="006A1444" w:rsidRDefault="006A1444">
            <w:pPr>
              <w:bidi w:val="0"/>
              <w:jc w:val="right"/>
              <w:rPr>
                <w:rFonts w:ascii="David" w:hAnsi="David" w:cs="David"/>
                <w:sz w:val="24"/>
                <w:rtl/>
              </w:rPr>
            </w:pPr>
            <w:r>
              <w:rPr>
                <w:rFonts w:ascii="David" w:hAnsi="David" w:cs="David"/>
                <w:sz w:val="24"/>
                <w:rtl/>
              </w:rPr>
              <w:t>שטיפת כלי האצירה תתבצע על פי בקשת הרשות, על הקבלן לתת הצעת מחיר נפרדת מהתשלום השוטף של החוזה לביצוע עבודה זו.</w:t>
            </w:r>
          </w:p>
        </w:tc>
        <w:tc>
          <w:tcPr>
            <w:tcW w:w="1606" w:type="pct"/>
            <w:tcBorders>
              <w:top w:val="single" w:sz="4" w:space="0" w:color="auto"/>
              <w:left w:val="single" w:sz="4" w:space="0" w:color="auto"/>
              <w:bottom w:val="single" w:sz="4" w:space="0" w:color="auto"/>
              <w:right w:val="single" w:sz="4" w:space="0" w:color="auto"/>
            </w:tcBorders>
          </w:tcPr>
          <w:p w14:paraId="773F105E" w14:textId="1E18E2E9" w:rsidR="006A1444" w:rsidRPr="0072382A" w:rsidRDefault="0072382A" w:rsidP="592E8B2C">
            <w:pPr>
              <w:bidi w:val="0"/>
              <w:jc w:val="right"/>
              <w:rPr>
                <w:rFonts w:ascii="David" w:hAnsi="David" w:cs="David"/>
                <w:sz w:val="24"/>
                <w:rtl/>
              </w:rPr>
            </w:pPr>
            <w:r w:rsidRPr="0072382A">
              <w:rPr>
                <w:rFonts w:ascii="David" w:hAnsi="David" w:cs="David" w:hint="cs"/>
                <w:sz w:val="24"/>
                <w:rtl/>
              </w:rPr>
              <w:t>התייחסות הרשות מקובלת</w:t>
            </w:r>
            <w:r w:rsidR="592E8B2C" w:rsidRPr="0072382A">
              <w:rPr>
                <w:rFonts w:ascii="David" w:hAnsi="David" w:cs="David"/>
                <w:sz w:val="24"/>
                <w:rtl/>
              </w:rPr>
              <w:t>.</w:t>
            </w:r>
          </w:p>
        </w:tc>
      </w:tr>
      <w:tr w:rsidR="006A1444" w14:paraId="754BB569" w14:textId="4963D617" w:rsidTr="592E8B2C">
        <w:trPr>
          <w:trHeight w:val="1037"/>
        </w:trPr>
        <w:tc>
          <w:tcPr>
            <w:tcW w:w="232" w:type="pct"/>
            <w:tcBorders>
              <w:top w:val="single" w:sz="4" w:space="0" w:color="auto"/>
              <w:left w:val="single" w:sz="4" w:space="0" w:color="auto"/>
              <w:bottom w:val="single" w:sz="4" w:space="0" w:color="auto"/>
              <w:right w:val="single" w:sz="4" w:space="0" w:color="auto"/>
            </w:tcBorders>
            <w:hideMark/>
          </w:tcPr>
          <w:p w14:paraId="04437BD7" w14:textId="77777777" w:rsidR="006A1444" w:rsidRDefault="006A1444">
            <w:pPr>
              <w:rPr>
                <w:rFonts w:ascii="David" w:hAnsi="David" w:cs="David"/>
                <w:sz w:val="24"/>
                <w:rtl/>
              </w:rPr>
            </w:pPr>
            <w:r>
              <w:rPr>
                <w:rFonts w:ascii="David" w:hAnsi="David" w:cs="David"/>
                <w:sz w:val="24"/>
                <w:rtl/>
              </w:rPr>
              <w:t>7.</w:t>
            </w:r>
          </w:p>
        </w:tc>
        <w:tc>
          <w:tcPr>
            <w:tcW w:w="1556" w:type="pct"/>
            <w:tcBorders>
              <w:top w:val="single" w:sz="4" w:space="0" w:color="auto"/>
              <w:left w:val="single" w:sz="4" w:space="0" w:color="auto"/>
              <w:bottom w:val="single" w:sz="4" w:space="0" w:color="auto"/>
              <w:right w:val="single" w:sz="4" w:space="0" w:color="auto"/>
            </w:tcBorders>
          </w:tcPr>
          <w:p w14:paraId="2BF28886"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נבקש כי הכמות המינימלית שבה יידרש הקבלן להגיע לפיזור כלי אצירה תעמוד על 50 לכל הפחות.</w:t>
            </w:r>
          </w:p>
          <w:p w14:paraId="126C56F9" w14:textId="77777777" w:rsidR="006A1444" w:rsidRDefault="006A1444">
            <w:pPr>
              <w:rPr>
                <w:rFonts w:ascii="David" w:eastAsia="Times New Roman" w:hAnsi="David" w:cs="David"/>
                <w:color w:val="000000"/>
                <w:sz w:val="24"/>
                <w:rtl/>
              </w:rPr>
            </w:pPr>
          </w:p>
        </w:tc>
        <w:tc>
          <w:tcPr>
            <w:tcW w:w="1606" w:type="pct"/>
            <w:tcBorders>
              <w:top w:val="single" w:sz="4" w:space="0" w:color="auto"/>
              <w:left w:val="single" w:sz="4" w:space="0" w:color="auto"/>
              <w:bottom w:val="single" w:sz="4" w:space="0" w:color="auto"/>
              <w:right w:val="single" w:sz="4" w:space="0" w:color="auto"/>
            </w:tcBorders>
            <w:hideMark/>
          </w:tcPr>
          <w:p w14:paraId="61513D36" w14:textId="77777777" w:rsidR="006A1444" w:rsidRDefault="006A1444">
            <w:pPr>
              <w:rPr>
                <w:rFonts w:ascii="David" w:hAnsi="David" w:cs="David"/>
                <w:sz w:val="24"/>
                <w:rtl/>
              </w:rPr>
            </w:pPr>
            <w:r>
              <w:rPr>
                <w:rFonts w:ascii="David" w:hAnsi="David" w:cs="David"/>
                <w:sz w:val="24"/>
                <w:rtl/>
              </w:rPr>
              <w:t xml:space="preserve">פיזור כלי אצירה בעיר על ידי הקבלן תתבצע רק במקרים בהם הכמות המינימלית הינה 30 כלי אצירה ויותר. </w:t>
            </w:r>
          </w:p>
          <w:p w14:paraId="04A627A6" w14:textId="77777777" w:rsidR="006A1444" w:rsidRDefault="006A1444">
            <w:pPr>
              <w:rPr>
                <w:rFonts w:ascii="David" w:hAnsi="David" w:cs="David"/>
                <w:sz w:val="24"/>
                <w:rtl/>
              </w:rPr>
            </w:pPr>
            <w:r>
              <w:rPr>
                <w:rFonts w:ascii="David" w:hAnsi="David" w:cs="David"/>
                <w:sz w:val="24"/>
                <w:rtl/>
              </w:rPr>
              <w:t>במידה וכמות כלי האצירה פחותה מ30, המועצה תדאג לפיזורם.</w:t>
            </w:r>
          </w:p>
        </w:tc>
        <w:tc>
          <w:tcPr>
            <w:tcW w:w="1606" w:type="pct"/>
            <w:tcBorders>
              <w:top w:val="single" w:sz="4" w:space="0" w:color="auto"/>
              <w:left w:val="single" w:sz="4" w:space="0" w:color="auto"/>
              <w:bottom w:val="single" w:sz="4" w:space="0" w:color="auto"/>
              <w:right w:val="single" w:sz="4" w:space="0" w:color="auto"/>
            </w:tcBorders>
          </w:tcPr>
          <w:p w14:paraId="55ACFDDD" w14:textId="77777777" w:rsidR="006A1444" w:rsidRDefault="592E8B2C" w:rsidP="592E8B2C">
            <w:pPr>
              <w:rPr>
                <w:rFonts w:ascii="David" w:hAnsi="David" w:cs="David"/>
                <w:sz w:val="24"/>
                <w:rtl/>
              </w:rPr>
            </w:pPr>
            <w:r w:rsidRPr="592E8B2C">
              <w:rPr>
                <w:rFonts w:ascii="David" w:hAnsi="David" w:cs="David"/>
                <w:sz w:val="24"/>
                <w:rtl/>
              </w:rPr>
              <w:t>התייחסות הרשות מקובלת.</w:t>
            </w:r>
          </w:p>
          <w:p w14:paraId="5257F323" w14:textId="77777777" w:rsidR="007648B7" w:rsidRDefault="007648B7">
            <w:pPr>
              <w:rPr>
                <w:rFonts w:ascii="David" w:hAnsi="David" w:cs="David"/>
                <w:sz w:val="24"/>
                <w:rtl/>
              </w:rPr>
            </w:pPr>
          </w:p>
          <w:p w14:paraId="16191895" w14:textId="03D6336D" w:rsidR="007648B7" w:rsidRPr="00421D8D" w:rsidRDefault="007648B7">
            <w:pPr>
              <w:rPr>
                <w:rFonts w:ascii="David" w:hAnsi="David" w:cs="David"/>
                <w:b/>
                <w:bCs/>
                <w:sz w:val="24"/>
                <w:u w:val="single"/>
                <w:rtl/>
              </w:rPr>
            </w:pPr>
          </w:p>
        </w:tc>
      </w:tr>
      <w:tr w:rsidR="006A1444" w14:paraId="11C27BE1" w14:textId="5BD0D901" w:rsidTr="592E8B2C">
        <w:trPr>
          <w:trHeight w:val="1037"/>
        </w:trPr>
        <w:tc>
          <w:tcPr>
            <w:tcW w:w="232" w:type="pct"/>
            <w:tcBorders>
              <w:top w:val="single" w:sz="4" w:space="0" w:color="auto"/>
              <w:left w:val="single" w:sz="4" w:space="0" w:color="auto"/>
              <w:bottom w:val="single" w:sz="4" w:space="0" w:color="auto"/>
              <w:right w:val="single" w:sz="4" w:space="0" w:color="auto"/>
            </w:tcBorders>
            <w:hideMark/>
          </w:tcPr>
          <w:p w14:paraId="747B807E" w14:textId="77777777" w:rsidR="006A1444" w:rsidRDefault="006A1444">
            <w:pPr>
              <w:rPr>
                <w:rFonts w:ascii="David" w:hAnsi="David" w:cs="David"/>
                <w:sz w:val="24"/>
                <w:rtl/>
              </w:rPr>
            </w:pPr>
            <w:r>
              <w:rPr>
                <w:rFonts w:ascii="David" w:hAnsi="David" w:cs="David"/>
                <w:sz w:val="24"/>
                <w:rtl/>
              </w:rPr>
              <w:t>8.</w:t>
            </w:r>
          </w:p>
        </w:tc>
        <w:tc>
          <w:tcPr>
            <w:tcW w:w="1556" w:type="pct"/>
            <w:tcBorders>
              <w:top w:val="single" w:sz="4" w:space="0" w:color="auto"/>
              <w:left w:val="single" w:sz="4" w:space="0" w:color="auto"/>
              <w:bottom w:val="single" w:sz="4" w:space="0" w:color="auto"/>
              <w:right w:val="single" w:sz="4" w:space="0" w:color="auto"/>
            </w:tcBorders>
          </w:tcPr>
          <w:p w14:paraId="40FD4BA6"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 xml:space="preserve">המחיר המקסימלי אינו מכס את עלויות האיסוף </w:t>
            </w:r>
          </w:p>
          <w:p w14:paraId="504BEC1B"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ואינו כולל בתוכו את עלויות האחזקה, והשטיפה.</w:t>
            </w:r>
          </w:p>
          <w:p w14:paraId="0BADA89F"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עלויות שטיפה ואחזקה.</w:t>
            </w:r>
          </w:p>
          <w:p w14:paraId="202A82F4"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 xml:space="preserve">נבקש כי בהתאם לדרישות המכרז עלות יום עובדה תעמוד ע"ס 4200 ₪ </w:t>
            </w:r>
          </w:p>
          <w:p w14:paraId="19EE7E0B" w14:textId="77777777" w:rsidR="006A1444" w:rsidRDefault="006A1444">
            <w:pPr>
              <w:rPr>
                <w:rFonts w:ascii="David" w:eastAsia="Times New Roman" w:hAnsi="David" w:cs="David"/>
                <w:color w:val="000000"/>
                <w:sz w:val="24"/>
              </w:rPr>
            </w:pPr>
          </w:p>
        </w:tc>
        <w:tc>
          <w:tcPr>
            <w:tcW w:w="1606" w:type="pct"/>
            <w:tcBorders>
              <w:top w:val="single" w:sz="4" w:space="0" w:color="auto"/>
              <w:left w:val="single" w:sz="4" w:space="0" w:color="auto"/>
              <w:bottom w:val="single" w:sz="4" w:space="0" w:color="auto"/>
              <w:right w:val="single" w:sz="4" w:space="0" w:color="auto"/>
            </w:tcBorders>
          </w:tcPr>
          <w:p w14:paraId="6D6636B2" w14:textId="77777777" w:rsidR="006A1444" w:rsidRDefault="006A1444">
            <w:pPr>
              <w:rPr>
                <w:rFonts w:ascii="David" w:hAnsi="David" w:cs="David"/>
                <w:sz w:val="24"/>
                <w:rtl/>
              </w:rPr>
            </w:pPr>
            <w:r>
              <w:rPr>
                <w:rFonts w:ascii="David" w:hAnsi="David" w:cs="David"/>
                <w:sz w:val="24"/>
                <w:rtl/>
              </w:rPr>
              <w:t xml:space="preserve">כפי שנכתב סעיף 6 מעלה. במקרה שתידרש שטיפת פחים- הסכום אינו כלול בסכום ההצעה ועל הקבלן להגיש למועצה הצעת מחיר על פי הצורך. </w:t>
            </w:r>
          </w:p>
          <w:p w14:paraId="054D4E8B" w14:textId="77777777" w:rsidR="006A1444" w:rsidRDefault="006A1444">
            <w:pPr>
              <w:rPr>
                <w:rFonts w:ascii="David" w:hAnsi="David" w:cs="David"/>
                <w:sz w:val="24"/>
                <w:rtl/>
              </w:rPr>
            </w:pPr>
            <w:r>
              <w:rPr>
                <w:rFonts w:ascii="David" w:hAnsi="David" w:cs="David"/>
                <w:sz w:val="24"/>
                <w:rtl/>
              </w:rPr>
              <w:t xml:space="preserve">אחזקת כלי האצירה באופן תקין כלולה בסכום ההצעה שתינתן למועצה. </w:t>
            </w:r>
          </w:p>
          <w:p w14:paraId="01CAD1FD" w14:textId="77777777" w:rsidR="006A1444" w:rsidRDefault="006A1444">
            <w:pPr>
              <w:rPr>
                <w:rFonts w:ascii="David" w:hAnsi="David" w:cs="David"/>
                <w:sz w:val="24"/>
                <w:rtl/>
              </w:rPr>
            </w:pPr>
          </w:p>
          <w:p w14:paraId="5CE67FD2" w14:textId="77777777" w:rsidR="006A1444" w:rsidRDefault="592E8B2C" w:rsidP="592E8B2C">
            <w:pPr>
              <w:rPr>
                <w:rFonts w:ascii="David" w:hAnsi="David" w:cs="David"/>
                <w:sz w:val="24"/>
                <w:rtl/>
              </w:rPr>
            </w:pPr>
            <w:r w:rsidRPr="592E8B2C">
              <w:rPr>
                <w:rFonts w:ascii="David" w:hAnsi="David" w:cs="David"/>
                <w:sz w:val="24"/>
                <w:rtl/>
              </w:rPr>
              <w:t>כפי שמצוין במכרז, ההצעה הזולה ביותר שתינתן למועצה היא ההצעה הזוכה</w:t>
            </w:r>
            <w:r w:rsidRPr="592E8B2C">
              <w:rPr>
                <w:rFonts w:ascii="David" w:hAnsi="David" w:cs="David"/>
                <w:sz w:val="24"/>
              </w:rPr>
              <w:t>.</w:t>
            </w:r>
          </w:p>
        </w:tc>
        <w:tc>
          <w:tcPr>
            <w:tcW w:w="1606" w:type="pct"/>
            <w:tcBorders>
              <w:top w:val="single" w:sz="4" w:space="0" w:color="auto"/>
              <w:left w:val="single" w:sz="4" w:space="0" w:color="auto"/>
              <w:bottom w:val="single" w:sz="4" w:space="0" w:color="auto"/>
              <w:right w:val="single" w:sz="4" w:space="0" w:color="auto"/>
            </w:tcBorders>
          </w:tcPr>
          <w:p w14:paraId="61AAF647" w14:textId="69B7A85C" w:rsidR="006A1444" w:rsidRDefault="00B42791">
            <w:pPr>
              <w:rPr>
                <w:rFonts w:ascii="David" w:hAnsi="David" w:cs="David"/>
                <w:sz w:val="24"/>
                <w:rtl/>
              </w:rPr>
            </w:pPr>
            <w:r>
              <w:rPr>
                <w:rFonts w:ascii="David" w:hAnsi="David" w:cs="David" w:hint="cs"/>
                <w:sz w:val="24"/>
                <w:rtl/>
              </w:rPr>
              <w:t>התייחסות הרשות מקובלת</w:t>
            </w:r>
            <w:r w:rsidR="0072382A">
              <w:rPr>
                <w:rFonts w:ascii="David" w:hAnsi="David" w:cs="David" w:hint="cs"/>
                <w:sz w:val="24"/>
                <w:rtl/>
              </w:rPr>
              <w:t>, אין שינוי מהאמור במסמכי המכרז</w:t>
            </w:r>
            <w:r>
              <w:rPr>
                <w:rFonts w:ascii="David" w:hAnsi="David" w:cs="David" w:hint="cs"/>
                <w:sz w:val="24"/>
                <w:rtl/>
              </w:rPr>
              <w:t>.</w:t>
            </w:r>
          </w:p>
          <w:p w14:paraId="549090C5" w14:textId="77777777" w:rsidR="00B42791" w:rsidRDefault="00B42791">
            <w:pPr>
              <w:rPr>
                <w:rFonts w:ascii="David" w:hAnsi="David" w:cs="David"/>
                <w:sz w:val="24"/>
                <w:rtl/>
              </w:rPr>
            </w:pPr>
          </w:p>
          <w:p w14:paraId="7621E323" w14:textId="504D229F" w:rsidR="00B42791" w:rsidRDefault="00B42791">
            <w:pPr>
              <w:rPr>
                <w:rFonts w:ascii="David" w:hAnsi="David" w:cs="David"/>
                <w:sz w:val="24"/>
                <w:rtl/>
              </w:rPr>
            </w:pPr>
          </w:p>
        </w:tc>
      </w:tr>
      <w:tr w:rsidR="006A1444" w14:paraId="72EBDAD6" w14:textId="0D13A583" w:rsidTr="592E8B2C">
        <w:trPr>
          <w:trHeight w:val="1037"/>
        </w:trPr>
        <w:tc>
          <w:tcPr>
            <w:tcW w:w="232" w:type="pct"/>
            <w:tcBorders>
              <w:top w:val="single" w:sz="4" w:space="0" w:color="auto"/>
              <w:left w:val="nil"/>
              <w:bottom w:val="nil"/>
              <w:right w:val="nil"/>
            </w:tcBorders>
          </w:tcPr>
          <w:p w14:paraId="6D171005" w14:textId="77777777" w:rsidR="006A1444" w:rsidRDefault="006A1444">
            <w:pPr>
              <w:rPr>
                <w:rFonts w:ascii="David" w:hAnsi="David" w:cs="David"/>
                <w:sz w:val="24"/>
                <w:rtl/>
              </w:rPr>
            </w:pPr>
          </w:p>
        </w:tc>
        <w:tc>
          <w:tcPr>
            <w:tcW w:w="1556" w:type="pct"/>
            <w:tcBorders>
              <w:top w:val="single" w:sz="4" w:space="0" w:color="auto"/>
              <w:left w:val="nil"/>
              <w:bottom w:val="nil"/>
              <w:right w:val="nil"/>
            </w:tcBorders>
          </w:tcPr>
          <w:p w14:paraId="28CE933E" w14:textId="77777777" w:rsidR="006A1444" w:rsidRDefault="006A1444">
            <w:pPr>
              <w:rPr>
                <w:rFonts w:ascii="David" w:eastAsia="Times New Roman" w:hAnsi="David" w:cs="David"/>
                <w:color w:val="000000"/>
                <w:sz w:val="24"/>
                <w:rtl/>
              </w:rPr>
            </w:pPr>
          </w:p>
        </w:tc>
        <w:tc>
          <w:tcPr>
            <w:tcW w:w="1606" w:type="pct"/>
            <w:tcBorders>
              <w:top w:val="single" w:sz="4" w:space="0" w:color="auto"/>
              <w:left w:val="nil"/>
              <w:bottom w:val="nil"/>
              <w:right w:val="nil"/>
            </w:tcBorders>
          </w:tcPr>
          <w:p w14:paraId="17F37C14" w14:textId="77777777" w:rsidR="006A1444" w:rsidRDefault="006A1444">
            <w:pPr>
              <w:rPr>
                <w:rFonts w:ascii="David" w:hAnsi="David" w:cs="David"/>
                <w:sz w:val="24"/>
                <w:rtl/>
              </w:rPr>
            </w:pPr>
          </w:p>
        </w:tc>
        <w:tc>
          <w:tcPr>
            <w:tcW w:w="1606" w:type="pct"/>
            <w:tcBorders>
              <w:top w:val="single" w:sz="4" w:space="0" w:color="auto"/>
              <w:left w:val="nil"/>
              <w:bottom w:val="nil"/>
              <w:right w:val="nil"/>
            </w:tcBorders>
          </w:tcPr>
          <w:p w14:paraId="45C1465E" w14:textId="77777777" w:rsidR="006A1444" w:rsidRDefault="006A1444">
            <w:pPr>
              <w:rPr>
                <w:rFonts w:ascii="David" w:hAnsi="David" w:cs="David"/>
                <w:sz w:val="24"/>
                <w:rtl/>
              </w:rPr>
            </w:pPr>
          </w:p>
        </w:tc>
      </w:tr>
      <w:tr w:rsidR="006A1444" w14:paraId="772B5F13" w14:textId="22B54B55" w:rsidTr="592E8B2C">
        <w:trPr>
          <w:trHeight w:val="1037"/>
        </w:trPr>
        <w:tc>
          <w:tcPr>
            <w:tcW w:w="232" w:type="pct"/>
            <w:tcBorders>
              <w:top w:val="nil"/>
              <w:left w:val="nil"/>
              <w:bottom w:val="single" w:sz="4" w:space="0" w:color="auto"/>
              <w:right w:val="nil"/>
            </w:tcBorders>
          </w:tcPr>
          <w:p w14:paraId="5D374032" w14:textId="77777777" w:rsidR="006A1444" w:rsidRDefault="006A1444">
            <w:pPr>
              <w:rPr>
                <w:rFonts w:ascii="David" w:hAnsi="David" w:cs="David"/>
                <w:sz w:val="24"/>
                <w:rtl/>
              </w:rPr>
            </w:pPr>
          </w:p>
        </w:tc>
        <w:tc>
          <w:tcPr>
            <w:tcW w:w="1556" w:type="pct"/>
            <w:tcBorders>
              <w:top w:val="nil"/>
              <w:left w:val="nil"/>
              <w:bottom w:val="single" w:sz="4" w:space="0" w:color="auto"/>
              <w:right w:val="nil"/>
            </w:tcBorders>
          </w:tcPr>
          <w:p w14:paraId="2BA6B321" w14:textId="77777777" w:rsidR="006A1444" w:rsidRDefault="006A1444">
            <w:pPr>
              <w:rPr>
                <w:rFonts w:ascii="David" w:eastAsia="Times New Roman" w:hAnsi="David" w:cs="David"/>
                <w:color w:val="000000"/>
                <w:sz w:val="24"/>
                <w:rtl/>
              </w:rPr>
            </w:pPr>
          </w:p>
        </w:tc>
        <w:tc>
          <w:tcPr>
            <w:tcW w:w="1606" w:type="pct"/>
            <w:tcBorders>
              <w:top w:val="nil"/>
              <w:left w:val="nil"/>
              <w:bottom w:val="single" w:sz="4" w:space="0" w:color="auto"/>
              <w:right w:val="nil"/>
            </w:tcBorders>
          </w:tcPr>
          <w:p w14:paraId="3532C138" w14:textId="77777777" w:rsidR="006A1444" w:rsidRDefault="006A1444">
            <w:pPr>
              <w:rPr>
                <w:rFonts w:ascii="David" w:hAnsi="David" w:cs="David"/>
                <w:sz w:val="24"/>
                <w:rtl/>
              </w:rPr>
            </w:pPr>
          </w:p>
        </w:tc>
        <w:tc>
          <w:tcPr>
            <w:tcW w:w="1606" w:type="pct"/>
            <w:tcBorders>
              <w:top w:val="nil"/>
              <w:left w:val="nil"/>
              <w:bottom w:val="single" w:sz="4" w:space="0" w:color="auto"/>
              <w:right w:val="nil"/>
            </w:tcBorders>
          </w:tcPr>
          <w:p w14:paraId="2017C4C9" w14:textId="77777777" w:rsidR="006A1444" w:rsidRDefault="006A1444">
            <w:pPr>
              <w:rPr>
                <w:rFonts w:ascii="David" w:hAnsi="David" w:cs="David"/>
                <w:sz w:val="24"/>
                <w:rtl/>
              </w:rPr>
            </w:pPr>
          </w:p>
        </w:tc>
      </w:tr>
      <w:tr w:rsidR="006A1444" w14:paraId="77023C09" w14:textId="4AE522BE" w:rsidTr="592E8B2C">
        <w:trPr>
          <w:trHeight w:val="1037"/>
        </w:trPr>
        <w:tc>
          <w:tcPr>
            <w:tcW w:w="232" w:type="pct"/>
            <w:tcBorders>
              <w:top w:val="single" w:sz="4" w:space="0" w:color="auto"/>
              <w:left w:val="single" w:sz="4" w:space="0" w:color="auto"/>
              <w:bottom w:val="single" w:sz="4" w:space="0" w:color="auto"/>
              <w:right w:val="single" w:sz="4" w:space="0" w:color="auto"/>
            </w:tcBorders>
            <w:hideMark/>
          </w:tcPr>
          <w:p w14:paraId="55EB6505" w14:textId="77777777" w:rsidR="006A1444" w:rsidRDefault="006A1444">
            <w:pPr>
              <w:rPr>
                <w:rFonts w:ascii="David" w:hAnsi="David" w:cs="David"/>
                <w:sz w:val="24"/>
                <w:rtl/>
              </w:rPr>
            </w:pPr>
            <w:r>
              <w:rPr>
                <w:rFonts w:ascii="David" w:hAnsi="David" w:cs="David"/>
                <w:sz w:val="24"/>
                <w:rtl/>
              </w:rPr>
              <w:t>9.</w:t>
            </w:r>
          </w:p>
        </w:tc>
        <w:tc>
          <w:tcPr>
            <w:tcW w:w="1556" w:type="pct"/>
            <w:tcBorders>
              <w:top w:val="single" w:sz="4" w:space="0" w:color="auto"/>
              <w:left w:val="single" w:sz="4" w:space="0" w:color="auto"/>
              <w:bottom w:val="single" w:sz="4" w:space="0" w:color="auto"/>
              <w:right w:val="single" w:sz="4" w:space="0" w:color="auto"/>
            </w:tcBorders>
            <w:hideMark/>
          </w:tcPr>
          <w:p w14:paraId="428F5A3E"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לא קיימת התייחסות הצמדה למדד לאורך תקופת ההסכם, נבקש כי מחיר האיסוף יוצמד למדד המחירים לצרכן ומחיר ההובלה יוצמד למדד ההובלה השכורה של חומרי מחצבה ושניהם יוצמדו אחת לשנה.</w:t>
            </w:r>
          </w:p>
        </w:tc>
        <w:tc>
          <w:tcPr>
            <w:tcW w:w="1606" w:type="pct"/>
            <w:tcBorders>
              <w:top w:val="single" w:sz="4" w:space="0" w:color="auto"/>
              <w:left w:val="single" w:sz="4" w:space="0" w:color="auto"/>
              <w:bottom w:val="single" w:sz="4" w:space="0" w:color="auto"/>
              <w:right w:val="single" w:sz="4" w:space="0" w:color="auto"/>
            </w:tcBorders>
            <w:hideMark/>
          </w:tcPr>
          <w:p w14:paraId="1085C5CE" w14:textId="77777777" w:rsidR="006A1444" w:rsidRDefault="592E8B2C" w:rsidP="592E8B2C">
            <w:pPr>
              <w:rPr>
                <w:rFonts w:ascii="David" w:hAnsi="David" w:cs="David"/>
                <w:sz w:val="24"/>
                <w:rtl/>
              </w:rPr>
            </w:pPr>
            <w:r w:rsidRPr="592E8B2C">
              <w:rPr>
                <w:rFonts w:ascii="David" w:hAnsi="David" w:cs="David"/>
                <w:sz w:val="24"/>
                <w:rtl/>
              </w:rPr>
              <w:t>לאחר בדיקה מול מאור, גזבר המועצה- אין הצמדה למדד לאורך תקופת ההסכם</w:t>
            </w:r>
            <w:r w:rsidRPr="592E8B2C">
              <w:rPr>
                <w:rFonts w:ascii="David" w:hAnsi="David" w:cs="David"/>
                <w:sz w:val="24"/>
              </w:rPr>
              <w:t xml:space="preserve">. </w:t>
            </w:r>
          </w:p>
        </w:tc>
        <w:tc>
          <w:tcPr>
            <w:tcW w:w="1606" w:type="pct"/>
            <w:tcBorders>
              <w:top w:val="single" w:sz="4" w:space="0" w:color="auto"/>
              <w:left w:val="single" w:sz="4" w:space="0" w:color="auto"/>
              <w:bottom w:val="single" w:sz="4" w:space="0" w:color="auto"/>
              <w:right w:val="single" w:sz="4" w:space="0" w:color="auto"/>
            </w:tcBorders>
          </w:tcPr>
          <w:p w14:paraId="5372B70D" w14:textId="3AF79A53" w:rsidR="00421D8D" w:rsidRPr="007A1A54" w:rsidRDefault="00B42791" w:rsidP="007A1A54">
            <w:pPr>
              <w:rPr>
                <w:rFonts w:ascii="Arial" w:eastAsia="Calibri" w:hAnsi="Arial" w:cs="David"/>
                <w:sz w:val="24"/>
                <w:rtl/>
              </w:rPr>
            </w:pPr>
            <w:r>
              <w:rPr>
                <w:rFonts w:ascii="Arial" w:eastAsia="Calibri" w:hAnsi="Arial" w:cs="David"/>
                <w:sz w:val="24"/>
                <w:rtl/>
              </w:rPr>
              <w:t>תמיר תאשר הצמדה למדד המחירים לצרכן אחת לשנה  בסיום כל שנת עבודה, כאשר המחיר המוצמד יהיה תקף לכל שנת העבודה שלאחריה. מדד הבסיס יהא המדד הידוע נכון לחודש בו התחיל הקבלן את עבודתו.</w:t>
            </w:r>
          </w:p>
        </w:tc>
      </w:tr>
      <w:tr w:rsidR="006A1444" w14:paraId="6E7E157B" w14:textId="72E55A5E" w:rsidTr="592E8B2C">
        <w:trPr>
          <w:trHeight w:val="1037"/>
        </w:trPr>
        <w:tc>
          <w:tcPr>
            <w:tcW w:w="232" w:type="pct"/>
            <w:tcBorders>
              <w:top w:val="single" w:sz="4" w:space="0" w:color="auto"/>
              <w:left w:val="single" w:sz="4" w:space="0" w:color="auto"/>
              <w:bottom w:val="single" w:sz="4" w:space="0" w:color="auto"/>
              <w:right w:val="single" w:sz="4" w:space="0" w:color="auto"/>
            </w:tcBorders>
            <w:hideMark/>
          </w:tcPr>
          <w:p w14:paraId="2BC61B0F" w14:textId="77777777" w:rsidR="006A1444" w:rsidRDefault="006A1444">
            <w:pPr>
              <w:rPr>
                <w:rFonts w:ascii="David" w:hAnsi="David" w:cs="David"/>
                <w:sz w:val="24"/>
                <w:rtl/>
              </w:rPr>
            </w:pPr>
            <w:r>
              <w:rPr>
                <w:rFonts w:ascii="David" w:hAnsi="David" w:cs="David"/>
                <w:sz w:val="24"/>
                <w:rtl/>
              </w:rPr>
              <w:t>10.</w:t>
            </w:r>
          </w:p>
        </w:tc>
        <w:tc>
          <w:tcPr>
            <w:tcW w:w="1556" w:type="pct"/>
            <w:tcBorders>
              <w:top w:val="single" w:sz="4" w:space="0" w:color="auto"/>
              <w:left w:val="single" w:sz="4" w:space="0" w:color="auto"/>
              <w:bottom w:val="single" w:sz="4" w:space="0" w:color="auto"/>
              <w:right w:val="single" w:sz="4" w:space="0" w:color="auto"/>
            </w:tcBorders>
            <w:hideMark/>
          </w:tcPr>
          <w:p w14:paraId="6A08D69A" w14:textId="77777777" w:rsidR="006A1444" w:rsidRDefault="006A1444">
            <w:pPr>
              <w:rPr>
                <w:rFonts w:ascii="David" w:eastAsia="Times New Roman" w:hAnsi="David" w:cs="David"/>
                <w:color w:val="000000"/>
                <w:sz w:val="24"/>
                <w:rtl/>
              </w:rPr>
            </w:pPr>
            <w:r>
              <w:rPr>
                <w:rFonts w:ascii="David" w:eastAsia="Times New Roman" w:hAnsi="David" w:cs="David"/>
                <w:color w:val="000000"/>
                <w:sz w:val="24"/>
                <w:rtl/>
              </w:rPr>
              <w:t>באתר הרשות נקבע מועד לסיור קבלנים ואילו בגוף המכרז לא נמצא לכך אזכור, מבוקש להבהיר האם סיור הקבלנים מהווה תנאי סף להגשת המכרז?</w:t>
            </w:r>
          </w:p>
        </w:tc>
        <w:tc>
          <w:tcPr>
            <w:tcW w:w="1606" w:type="pct"/>
            <w:tcBorders>
              <w:top w:val="single" w:sz="4" w:space="0" w:color="auto"/>
              <w:left w:val="single" w:sz="4" w:space="0" w:color="auto"/>
              <w:bottom w:val="single" w:sz="4" w:space="0" w:color="auto"/>
              <w:right w:val="single" w:sz="4" w:space="0" w:color="auto"/>
            </w:tcBorders>
          </w:tcPr>
          <w:p w14:paraId="701DCF13" w14:textId="77777777" w:rsidR="006A1444" w:rsidRDefault="006A1444">
            <w:pPr>
              <w:rPr>
                <w:rFonts w:ascii="David" w:hAnsi="David" w:cs="David"/>
                <w:sz w:val="24"/>
                <w:rtl/>
              </w:rPr>
            </w:pPr>
            <w:r>
              <w:rPr>
                <w:rFonts w:ascii="David" w:hAnsi="David" w:cs="David"/>
                <w:sz w:val="24"/>
                <w:rtl/>
              </w:rPr>
              <w:t xml:space="preserve">אכן נפלה טעות ולא צוין במכרז מועד סיור קבלנים. </w:t>
            </w:r>
          </w:p>
          <w:p w14:paraId="429DF2C7" w14:textId="77777777" w:rsidR="006A1444" w:rsidRDefault="006A1444">
            <w:pPr>
              <w:rPr>
                <w:rFonts w:ascii="David" w:hAnsi="David" w:cs="David"/>
                <w:sz w:val="24"/>
                <w:rtl/>
              </w:rPr>
            </w:pPr>
            <w:r>
              <w:rPr>
                <w:rFonts w:ascii="David" w:hAnsi="David" w:cs="David"/>
                <w:sz w:val="24"/>
                <w:rtl/>
              </w:rPr>
              <w:t xml:space="preserve">תוקן. </w:t>
            </w:r>
          </w:p>
          <w:p w14:paraId="4077A545" w14:textId="77777777" w:rsidR="006A1444" w:rsidRDefault="006A1444">
            <w:pPr>
              <w:rPr>
                <w:rFonts w:ascii="David" w:hAnsi="David" w:cs="David"/>
                <w:sz w:val="24"/>
                <w:rtl/>
              </w:rPr>
            </w:pPr>
            <w:r>
              <w:rPr>
                <w:rFonts w:ascii="David" w:hAnsi="David" w:cs="David"/>
                <w:sz w:val="24"/>
                <w:rtl/>
              </w:rPr>
              <w:t xml:space="preserve">סיור הקבלנים הינו רשות, ואין חובה להשתתפות בסיור זה. </w:t>
            </w:r>
          </w:p>
          <w:p w14:paraId="490C0DE6" w14:textId="77777777" w:rsidR="006A1444" w:rsidRDefault="006A1444">
            <w:pPr>
              <w:rPr>
                <w:rFonts w:ascii="David" w:hAnsi="David" w:cs="David"/>
                <w:sz w:val="24"/>
                <w:rtl/>
              </w:rPr>
            </w:pPr>
          </w:p>
        </w:tc>
        <w:tc>
          <w:tcPr>
            <w:tcW w:w="1606" w:type="pct"/>
            <w:tcBorders>
              <w:top w:val="single" w:sz="4" w:space="0" w:color="auto"/>
              <w:left w:val="single" w:sz="4" w:space="0" w:color="auto"/>
              <w:bottom w:val="single" w:sz="4" w:space="0" w:color="auto"/>
              <w:right w:val="single" w:sz="4" w:space="0" w:color="auto"/>
            </w:tcBorders>
          </w:tcPr>
          <w:p w14:paraId="63C8B086" w14:textId="10DBCD0F" w:rsidR="006A1444" w:rsidRDefault="00B42791">
            <w:pPr>
              <w:rPr>
                <w:rFonts w:ascii="David" w:hAnsi="David" w:cs="David"/>
                <w:sz w:val="24"/>
                <w:rtl/>
              </w:rPr>
            </w:pPr>
            <w:r>
              <w:rPr>
                <w:rFonts w:ascii="David" w:hAnsi="David" w:cs="David" w:hint="cs"/>
                <w:sz w:val="24"/>
                <w:rtl/>
              </w:rPr>
              <w:t>התייחסות הרשות מקובלת.</w:t>
            </w:r>
          </w:p>
        </w:tc>
      </w:tr>
    </w:tbl>
    <w:p w14:paraId="760B0338" w14:textId="77777777" w:rsidR="00627BEC" w:rsidRDefault="00627BEC" w:rsidP="00627BEC">
      <w:pPr>
        <w:jc w:val="right"/>
        <w:rPr>
          <w:rFonts w:ascii="David" w:hAnsi="David" w:cs="David"/>
          <w:sz w:val="24"/>
          <w:rtl/>
        </w:rPr>
      </w:pPr>
    </w:p>
    <w:p w14:paraId="1F877F25" w14:textId="77777777" w:rsidR="00627BEC" w:rsidRDefault="00627BEC" w:rsidP="00627BEC">
      <w:pPr>
        <w:rPr>
          <w:rFonts w:ascii="David" w:hAnsi="David" w:cs="David"/>
          <w:sz w:val="24"/>
          <w:rtl/>
        </w:rPr>
      </w:pPr>
    </w:p>
    <w:p w14:paraId="2C257566" w14:textId="77777777" w:rsidR="00627BEC" w:rsidRDefault="00627BEC" w:rsidP="00627BEC">
      <w:pPr>
        <w:rPr>
          <w:rtl/>
        </w:rPr>
      </w:pPr>
    </w:p>
    <w:p w14:paraId="3415A46B" w14:textId="77777777" w:rsidR="00627BEC" w:rsidRDefault="00627BEC" w:rsidP="00627BEC">
      <w:pPr>
        <w:rPr>
          <w:rtl/>
        </w:rPr>
      </w:pPr>
    </w:p>
    <w:p w14:paraId="4A644639" w14:textId="4172DFEA" w:rsidR="00E71BB4" w:rsidRPr="00627BEC" w:rsidRDefault="00E71BB4" w:rsidP="00E71BB4">
      <w:pPr>
        <w:spacing w:line="360" w:lineRule="auto"/>
        <w:jc w:val="both"/>
        <w:rPr>
          <w:rFonts w:ascii="David" w:hAnsi="David" w:cs="David"/>
          <w:rtl/>
        </w:rPr>
      </w:pPr>
    </w:p>
    <w:sectPr w:rsidR="00E71BB4" w:rsidRPr="00627BEC" w:rsidSect="009941AB">
      <w:headerReference w:type="default" r:id="rId12"/>
      <w:footerReference w:type="default" r:id="rId13"/>
      <w:pgSz w:w="11906" w:h="16838"/>
      <w:pgMar w:top="851" w:right="1800" w:bottom="709"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9F191" w14:textId="77777777" w:rsidR="00BD0D36" w:rsidRDefault="00BD0D36" w:rsidP="0060036E">
      <w:pPr>
        <w:spacing w:after="0" w:line="240" w:lineRule="auto"/>
      </w:pPr>
      <w:r>
        <w:separator/>
      </w:r>
    </w:p>
  </w:endnote>
  <w:endnote w:type="continuationSeparator" w:id="0">
    <w:p w14:paraId="42D695B4" w14:textId="77777777" w:rsidR="00BD0D36" w:rsidRDefault="00BD0D36" w:rsidP="0060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7522" w14:textId="730936F4" w:rsidR="0060036E" w:rsidRDefault="00FB6E91">
    <w:pPr>
      <w:pStyle w:val="a5"/>
    </w:pPr>
    <w:r>
      <w:rPr>
        <w:noProof/>
      </w:rPr>
      <mc:AlternateContent>
        <mc:Choice Requires="wps">
          <w:drawing>
            <wp:anchor distT="0" distB="0" distL="114300" distR="114300" simplePos="0" relativeHeight="251668480" behindDoc="0" locked="0" layoutInCell="1" allowOverlap="1" wp14:anchorId="7E67C81D" wp14:editId="33162153">
              <wp:simplePos x="0" y="0"/>
              <wp:positionH relativeFrom="column">
                <wp:posOffset>-685800</wp:posOffset>
              </wp:positionH>
              <wp:positionV relativeFrom="paragraph">
                <wp:posOffset>228600</wp:posOffset>
              </wp:positionV>
              <wp:extent cx="6286500" cy="295275"/>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295275"/>
                      </a:xfrm>
                      <a:prstGeom prst="rect">
                        <a:avLst/>
                      </a:prstGeom>
                      <a:noFill/>
                      <a:ln>
                        <a:noFill/>
                      </a:ln>
                      <a:effectLst/>
                    </wps:spPr>
                    <wps:txbx>
                      <w:txbxContent>
                        <w:p w14:paraId="7899ABDE" w14:textId="6414CB4C" w:rsidR="0060036E" w:rsidRPr="009A249B" w:rsidRDefault="0060036E" w:rsidP="0060036E">
                          <w:pPr>
                            <w:pStyle w:val="a3"/>
                            <w:rPr>
                              <w:noProof/>
                              <w:rtl/>
                              <w:lang w:val="ru-RU"/>
                            </w:rPr>
                          </w:pPr>
                          <w:r w:rsidRPr="009A249B">
                            <w:rPr>
                              <w:rFonts w:hint="cs"/>
                              <w:noProof/>
                              <w:rtl/>
                            </w:rPr>
                            <w:t>מרכז איתן ת"ד 28 קצרין 12900  טלפון:04-69696</w:t>
                          </w:r>
                          <w:r w:rsidR="0075554D">
                            <w:rPr>
                              <w:rFonts w:hint="cs"/>
                              <w:noProof/>
                              <w:rtl/>
                            </w:rPr>
                            <w:t>5</w:t>
                          </w:r>
                          <w:r w:rsidRPr="009A249B">
                            <w:rPr>
                              <w:rFonts w:hint="cs"/>
                              <w:noProof/>
                              <w:rtl/>
                            </w:rPr>
                            <w:t>0 פקס: 04-69696</w:t>
                          </w:r>
                          <w:r w:rsidR="0075554D">
                            <w:rPr>
                              <w:rFonts w:hint="cs"/>
                              <w:noProof/>
                              <w:rtl/>
                            </w:rPr>
                            <w:t>83</w:t>
                          </w:r>
                          <w:r w:rsidRPr="009A249B">
                            <w:rPr>
                              <w:rFonts w:hint="cs"/>
                              <w:noProof/>
                              <w:rtl/>
                            </w:rPr>
                            <w:t xml:space="preserve"> מייל:</w:t>
                          </w:r>
                          <w:r w:rsidRPr="009A249B">
                            <w:rPr>
                              <w:noProof/>
                            </w:rPr>
                            <w:t xml:space="preserve"> </w:t>
                          </w:r>
                          <w:r w:rsidR="0075554D">
                            <w:t>more</w:t>
                          </w:r>
                          <w:r w:rsidRPr="009A249B">
                            <w:t>@qatzrin.muni.il</w:t>
                          </w:r>
                          <w:r w:rsidRPr="009A249B">
                            <w:rPr>
                              <w:noProof/>
                            </w:rPr>
                            <w:t xml:space="preserve"> </w:t>
                          </w:r>
                        </w:p>
                        <w:p w14:paraId="3A6361E7" w14:textId="77777777" w:rsidR="0060036E" w:rsidRDefault="0060036E" w:rsidP="0060036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7C81D" id="_x0000_t202" coordsize="21600,21600" o:spt="202" path="m,l,21600r21600,l21600,xe">
              <v:stroke joinstyle="miter"/>
              <v:path gradientshapeok="t" o:connecttype="rect"/>
            </v:shapetype>
            <v:shape id="תיבת טקסט 1" o:spid="_x0000_s1028" type="#_x0000_t202" style="position:absolute;left:0;text-align:left;margin-left:-54pt;margin-top:18pt;width:49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" filled="f" stroked="f">
              <v:textbox>
                <w:txbxContent>
                  <w:p w14:paraId="7899ABDE" w14:textId="6414CB4C" w:rsidR="0060036E" w:rsidRPr="009A249B" w:rsidRDefault="0060036E" w:rsidP="0060036E">
                    <w:pPr>
                      <w:pStyle w:val="a3"/>
                      <w:rPr>
                        <w:noProof/>
                        <w:rtl/>
                        <w:lang w:val="ru-RU"/>
                      </w:rPr>
                    </w:pPr>
                    <w:r w:rsidRPr="009A249B">
                      <w:rPr>
                        <w:rFonts w:hint="cs"/>
                        <w:noProof/>
                        <w:rtl/>
                      </w:rPr>
                      <w:t>מרכז איתן ת"ד 28 קצרין 12900  טלפון:04-69696</w:t>
                    </w:r>
                    <w:r w:rsidR="0075554D">
                      <w:rPr>
                        <w:rFonts w:hint="cs"/>
                        <w:noProof/>
                        <w:rtl/>
                      </w:rPr>
                      <w:t>5</w:t>
                    </w:r>
                    <w:r w:rsidRPr="009A249B">
                      <w:rPr>
                        <w:rFonts w:hint="cs"/>
                        <w:noProof/>
                        <w:rtl/>
                      </w:rPr>
                      <w:t>0 פקס: 04-69696</w:t>
                    </w:r>
                    <w:r w:rsidR="0075554D">
                      <w:rPr>
                        <w:rFonts w:hint="cs"/>
                        <w:noProof/>
                        <w:rtl/>
                      </w:rPr>
                      <w:t>83</w:t>
                    </w:r>
                    <w:r w:rsidRPr="009A249B">
                      <w:rPr>
                        <w:rFonts w:hint="cs"/>
                        <w:noProof/>
                        <w:rtl/>
                      </w:rPr>
                      <w:t xml:space="preserve"> מייל:</w:t>
                    </w:r>
                    <w:r w:rsidRPr="009A249B">
                      <w:rPr>
                        <w:noProof/>
                      </w:rPr>
                      <w:t xml:space="preserve"> </w:t>
                    </w:r>
                    <w:r w:rsidR="0075554D">
                      <w:t>more</w:t>
                    </w:r>
                    <w:r w:rsidRPr="009A249B">
                      <w:t>@qatzrin.muni.il</w:t>
                    </w:r>
                    <w:r w:rsidRPr="009A249B">
                      <w:rPr>
                        <w:noProof/>
                      </w:rPr>
                      <w:t xml:space="preserve"> </w:t>
                    </w:r>
                  </w:p>
                  <w:p w14:paraId="3A6361E7" w14:textId="77777777" w:rsidR="0060036E" w:rsidRDefault="0060036E" w:rsidP="0060036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5DF0" w14:textId="77777777" w:rsidR="00BD0D36" w:rsidRDefault="00BD0D36" w:rsidP="0060036E">
      <w:pPr>
        <w:spacing w:after="0" w:line="240" w:lineRule="auto"/>
      </w:pPr>
      <w:r>
        <w:separator/>
      </w:r>
    </w:p>
  </w:footnote>
  <w:footnote w:type="continuationSeparator" w:id="0">
    <w:p w14:paraId="2257D01B" w14:textId="77777777" w:rsidR="00BD0D36" w:rsidRDefault="00BD0D36" w:rsidP="0060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41A3" w14:textId="161E759D" w:rsidR="0060036E" w:rsidRDefault="00FB6E91">
    <w:pPr>
      <w:pStyle w:val="a3"/>
    </w:pPr>
    <w:r>
      <w:rPr>
        <w:noProof/>
      </w:rPr>
      <mc:AlternateContent>
        <mc:Choice Requires="wps">
          <w:drawing>
            <wp:anchor distT="45720" distB="45720" distL="114300" distR="114300" simplePos="0" relativeHeight="251670528" behindDoc="0" locked="0" layoutInCell="1" allowOverlap="1" wp14:anchorId="2641053F" wp14:editId="421AB855">
              <wp:simplePos x="0" y="0"/>
              <wp:positionH relativeFrom="column">
                <wp:posOffset>-3810</wp:posOffset>
              </wp:positionH>
              <wp:positionV relativeFrom="paragraph">
                <wp:posOffset>302895</wp:posOffset>
              </wp:positionV>
              <wp:extent cx="1193800" cy="428625"/>
              <wp:effectExtent l="0" t="0" r="0" b="0"/>
              <wp:wrapSquare wrapText="bothSides"/>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0" cy="428625"/>
                      </a:xfrm>
                      <a:prstGeom prst="rect">
                        <a:avLst/>
                      </a:prstGeom>
                      <a:solidFill>
                        <a:srgbClr val="FFFFFF"/>
                      </a:solidFill>
                      <a:ln w="9525">
                        <a:noFill/>
                        <a:miter lim="800000"/>
                        <a:headEnd/>
                        <a:tailEnd/>
                      </a:ln>
                    </wps:spPr>
                    <wps:txbx>
                      <w:txbxContent>
                        <w:p w14:paraId="4CBE0447" w14:textId="3659A132" w:rsidR="006B71B7" w:rsidRPr="00DA6C3C" w:rsidRDefault="00674AB1" w:rsidP="00DA6C3C">
                          <w:pPr>
                            <w:spacing w:after="0" w:line="240" w:lineRule="auto"/>
                            <w:jc w:val="center"/>
                            <w:rPr>
                              <w:rFonts w:ascii="David" w:hAnsi="David" w:cs="David"/>
                              <w:sz w:val="24"/>
                              <w:rtl/>
                            </w:rPr>
                          </w:pPr>
                          <w:r>
                            <w:rPr>
                              <w:rFonts w:hint="eastAsia"/>
                              <w:szCs w:val="22"/>
                              <w:rtl/>
                            </w:rPr>
                            <w:t>‏</w:t>
                          </w:r>
                          <w:r w:rsidR="006A5223">
                            <w:rPr>
                              <w:rFonts w:hint="eastAsia"/>
                              <w:szCs w:val="22"/>
                              <w:rtl/>
                            </w:rPr>
                            <w:t>‏</w:t>
                          </w:r>
                          <w:r w:rsidR="00DA6C3C" w:rsidRPr="00DA6C3C">
                            <w:rPr>
                              <w:rFonts w:ascii="David" w:hAnsi="David" w:cs="David"/>
                              <w:sz w:val="24"/>
                              <w:rtl/>
                            </w:rPr>
                            <w:fldChar w:fldCharType="begin"/>
                          </w:r>
                          <w:r w:rsidR="00DA6C3C" w:rsidRPr="00DA6C3C">
                            <w:rPr>
                              <w:rFonts w:ascii="David" w:hAnsi="David" w:cs="David"/>
                              <w:sz w:val="24"/>
                              <w:rtl/>
                            </w:rPr>
                            <w:instrText xml:space="preserve"> </w:instrText>
                          </w:r>
                          <w:r w:rsidR="00DA6C3C" w:rsidRPr="00DA6C3C">
                            <w:rPr>
                              <w:rFonts w:ascii="David" w:hAnsi="David" w:cs="David"/>
                              <w:sz w:val="24"/>
                            </w:rPr>
                            <w:instrText>DATE</w:instrText>
                          </w:r>
                          <w:r w:rsidR="00DA6C3C" w:rsidRPr="00DA6C3C">
                            <w:rPr>
                              <w:rFonts w:ascii="David" w:hAnsi="David" w:cs="David"/>
                              <w:sz w:val="24"/>
                              <w:rtl/>
                            </w:rPr>
                            <w:instrText xml:space="preserve"> \@ "</w:instrText>
                          </w:r>
                          <w:r w:rsidR="00DA6C3C" w:rsidRPr="00DA6C3C">
                            <w:rPr>
                              <w:rFonts w:ascii="David" w:hAnsi="David" w:cs="David"/>
                              <w:sz w:val="24"/>
                            </w:rPr>
                            <w:instrText>d MMMM, yyyy" \h</w:instrText>
                          </w:r>
                          <w:r w:rsidR="00DA6C3C" w:rsidRPr="00DA6C3C">
                            <w:rPr>
                              <w:rFonts w:ascii="David" w:hAnsi="David" w:cs="David"/>
                              <w:sz w:val="24"/>
                              <w:rtl/>
                            </w:rPr>
                            <w:instrText xml:space="preserve"> </w:instrText>
                          </w:r>
                          <w:r w:rsidR="00DA6C3C" w:rsidRPr="00DA6C3C">
                            <w:rPr>
                              <w:rFonts w:ascii="David" w:hAnsi="David" w:cs="David"/>
                              <w:sz w:val="24"/>
                              <w:rtl/>
                            </w:rPr>
                            <w:fldChar w:fldCharType="separate"/>
                          </w:r>
                          <w:r w:rsidR="00F020EC">
                            <w:rPr>
                              <w:rFonts w:ascii="David" w:hAnsi="David" w:cs="David"/>
                              <w:noProof/>
                              <w:sz w:val="24"/>
                              <w:rtl/>
                            </w:rPr>
                            <w:t>‏ג' חשון, תשפ"ה</w:t>
                          </w:r>
                          <w:r w:rsidR="00DA6C3C" w:rsidRPr="00DA6C3C">
                            <w:rPr>
                              <w:rFonts w:ascii="David" w:hAnsi="David" w:cs="David"/>
                              <w:sz w:val="24"/>
                              <w:rtl/>
                            </w:rPr>
                            <w:fldChar w:fldCharType="end"/>
                          </w:r>
                        </w:p>
                        <w:p w14:paraId="65388292" w14:textId="249C9540" w:rsidR="00DA6C3C" w:rsidRPr="006B71B7" w:rsidRDefault="00DA6C3C" w:rsidP="00DA6C3C">
                          <w:pPr>
                            <w:spacing w:after="0" w:line="240" w:lineRule="auto"/>
                            <w:jc w:val="center"/>
                            <w:rPr>
                              <w:szCs w:val="22"/>
                              <w:rtl/>
                              <w:cs/>
                            </w:rPr>
                          </w:pPr>
                          <w:r w:rsidRPr="00DA6C3C">
                            <w:rPr>
                              <w:rFonts w:ascii="David" w:hAnsi="David" w:cs="David"/>
                              <w:sz w:val="24"/>
                              <w:rtl/>
                            </w:rPr>
                            <w:fldChar w:fldCharType="begin"/>
                          </w:r>
                          <w:r w:rsidRPr="00DA6C3C">
                            <w:rPr>
                              <w:rFonts w:ascii="David" w:hAnsi="David" w:cs="David"/>
                              <w:sz w:val="24"/>
                              <w:rtl/>
                            </w:rPr>
                            <w:instrText xml:space="preserve"> </w:instrText>
                          </w:r>
                          <w:r w:rsidRPr="00DA6C3C">
                            <w:rPr>
                              <w:rFonts w:ascii="David" w:hAnsi="David" w:cs="David"/>
                              <w:sz w:val="24"/>
                            </w:rPr>
                            <w:instrText>DATE</w:instrText>
                          </w:r>
                          <w:r w:rsidRPr="00DA6C3C">
                            <w:rPr>
                              <w:rFonts w:ascii="David" w:hAnsi="David" w:cs="David"/>
                              <w:sz w:val="24"/>
                              <w:rtl/>
                            </w:rPr>
                            <w:instrText xml:space="preserve"> \@ "</w:instrText>
                          </w:r>
                          <w:r w:rsidRPr="00DA6C3C">
                            <w:rPr>
                              <w:rFonts w:ascii="David" w:hAnsi="David" w:cs="David"/>
                              <w:sz w:val="24"/>
                            </w:rPr>
                            <w:instrText>d MMMM, yyyy</w:instrText>
                          </w:r>
                          <w:r w:rsidRPr="00DA6C3C">
                            <w:rPr>
                              <w:rFonts w:ascii="David" w:hAnsi="David" w:cs="David"/>
                              <w:sz w:val="24"/>
                              <w:rtl/>
                            </w:rPr>
                            <w:instrText xml:space="preserve">" </w:instrText>
                          </w:r>
                          <w:r w:rsidRPr="00DA6C3C">
                            <w:rPr>
                              <w:rFonts w:ascii="David" w:hAnsi="David" w:cs="David"/>
                              <w:sz w:val="24"/>
                              <w:rtl/>
                            </w:rPr>
                            <w:fldChar w:fldCharType="separate"/>
                          </w:r>
                          <w:r w:rsidR="00F020EC">
                            <w:rPr>
                              <w:rFonts w:ascii="David" w:hAnsi="David" w:cs="David"/>
                              <w:noProof/>
                              <w:sz w:val="24"/>
                              <w:rtl/>
                            </w:rPr>
                            <w:t>‏4 נובמבר, 2024</w:t>
                          </w:r>
                          <w:r w:rsidRPr="00DA6C3C">
                            <w:rPr>
                              <w:rFonts w:ascii="David" w:hAnsi="David" w:cs="David"/>
                              <w:sz w:val="24"/>
                              <w:rtl/>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1053F" id="_x0000_t202" coordsize="21600,21600" o:spt="202" path="m,l,21600r21600,l21600,xe">
              <v:stroke joinstyle="miter"/>
              <v:path gradientshapeok="t" o:connecttype="rect"/>
            </v:shapetype>
            <v:shape id="תיבת טקסט 4" o:spid="_x0000_s1026" type="#_x0000_t202" style="position:absolute;left:0;text-align:left;margin-left:-.3pt;margin-top:23.85pt;width:94pt;height:33.75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" stroked="f">
              <v:textbox>
                <w:txbxContent>
                  <w:p w14:paraId="4CBE0447" w14:textId="3659A132" w:rsidR="006B71B7" w:rsidRPr="00DA6C3C" w:rsidRDefault="00674AB1" w:rsidP="00DA6C3C">
                    <w:pPr>
                      <w:spacing w:after="0" w:line="240" w:lineRule="auto"/>
                      <w:jc w:val="center"/>
                      <w:rPr>
                        <w:rFonts w:ascii="David" w:hAnsi="David" w:cs="David"/>
                        <w:sz w:val="24"/>
                        <w:rtl/>
                      </w:rPr>
                    </w:pPr>
                    <w:r>
                      <w:rPr>
                        <w:rFonts w:hint="eastAsia"/>
                        <w:szCs w:val="22"/>
                        <w:rtl/>
                      </w:rPr>
                      <w:t>‏</w:t>
                    </w:r>
                    <w:r w:rsidR="006A5223">
                      <w:rPr>
                        <w:rFonts w:hint="eastAsia"/>
                        <w:szCs w:val="22"/>
                        <w:rtl/>
                      </w:rPr>
                      <w:t>‏</w:t>
                    </w:r>
                    <w:r w:rsidR="00DA6C3C" w:rsidRPr="00DA6C3C">
                      <w:rPr>
                        <w:rFonts w:ascii="David" w:hAnsi="David" w:cs="David"/>
                        <w:sz w:val="24"/>
                        <w:rtl/>
                      </w:rPr>
                      <w:fldChar w:fldCharType="begin"/>
                    </w:r>
                    <w:r w:rsidR="00DA6C3C" w:rsidRPr="00DA6C3C">
                      <w:rPr>
                        <w:rFonts w:ascii="David" w:hAnsi="David" w:cs="David"/>
                        <w:sz w:val="24"/>
                        <w:rtl/>
                      </w:rPr>
                      <w:instrText xml:space="preserve"> </w:instrText>
                    </w:r>
                    <w:r w:rsidR="00DA6C3C" w:rsidRPr="00DA6C3C">
                      <w:rPr>
                        <w:rFonts w:ascii="David" w:hAnsi="David" w:cs="David"/>
                        <w:sz w:val="24"/>
                      </w:rPr>
                      <w:instrText>DATE</w:instrText>
                    </w:r>
                    <w:r w:rsidR="00DA6C3C" w:rsidRPr="00DA6C3C">
                      <w:rPr>
                        <w:rFonts w:ascii="David" w:hAnsi="David" w:cs="David"/>
                        <w:sz w:val="24"/>
                        <w:rtl/>
                      </w:rPr>
                      <w:instrText xml:space="preserve"> \@ "</w:instrText>
                    </w:r>
                    <w:r w:rsidR="00DA6C3C" w:rsidRPr="00DA6C3C">
                      <w:rPr>
                        <w:rFonts w:ascii="David" w:hAnsi="David" w:cs="David"/>
                        <w:sz w:val="24"/>
                      </w:rPr>
                      <w:instrText>d MMMM, yyyy" \h</w:instrText>
                    </w:r>
                    <w:r w:rsidR="00DA6C3C" w:rsidRPr="00DA6C3C">
                      <w:rPr>
                        <w:rFonts w:ascii="David" w:hAnsi="David" w:cs="David"/>
                        <w:sz w:val="24"/>
                        <w:rtl/>
                      </w:rPr>
                      <w:instrText xml:space="preserve"> </w:instrText>
                    </w:r>
                    <w:r w:rsidR="00DA6C3C" w:rsidRPr="00DA6C3C">
                      <w:rPr>
                        <w:rFonts w:ascii="David" w:hAnsi="David" w:cs="David"/>
                        <w:sz w:val="24"/>
                        <w:rtl/>
                      </w:rPr>
                      <w:fldChar w:fldCharType="separate"/>
                    </w:r>
                    <w:r w:rsidR="00F020EC">
                      <w:rPr>
                        <w:rFonts w:ascii="David" w:hAnsi="David" w:cs="David"/>
                        <w:noProof/>
                        <w:sz w:val="24"/>
                        <w:rtl/>
                      </w:rPr>
                      <w:t>‏ג' חשון, תשפ"ה</w:t>
                    </w:r>
                    <w:r w:rsidR="00DA6C3C" w:rsidRPr="00DA6C3C">
                      <w:rPr>
                        <w:rFonts w:ascii="David" w:hAnsi="David" w:cs="David"/>
                        <w:sz w:val="24"/>
                        <w:rtl/>
                      </w:rPr>
                      <w:fldChar w:fldCharType="end"/>
                    </w:r>
                  </w:p>
                  <w:p w14:paraId="65388292" w14:textId="249C9540" w:rsidR="00DA6C3C" w:rsidRPr="006B71B7" w:rsidRDefault="00DA6C3C" w:rsidP="00DA6C3C">
                    <w:pPr>
                      <w:spacing w:after="0" w:line="240" w:lineRule="auto"/>
                      <w:jc w:val="center"/>
                      <w:rPr>
                        <w:szCs w:val="22"/>
                        <w:rtl/>
                        <w:cs/>
                      </w:rPr>
                    </w:pPr>
                    <w:r w:rsidRPr="00DA6C3C">
                      <w:rPr>
                        <w:rFonts w:ascii="David" w:hAnsi="David" w:cs="David"/>
                        <w:sz w:val="24"/>
                        <w:rtl/>
                      </w:rPr>
                      <w:fldChar w:fldCharType="begin"/>
                    </w:r>
                    <w:r w:rsidRPr="00DA6C3C">
                      <w:rPr>
                        <w:rFonts w:ascii="David" w:hAnsi="David" w:cs="David"/>
                        <w:sz w:val="24"/>
                        <w:rtl/>
                      </w:rPr>
                      <w:instrText xml:space="preserve"> </w:instrText>
                    </w:r>
                    <w:r w:rsidRPr="00DA6C3C">
                      <w:rPr>
                        <w:rFonts w:ascii="David" w:hAnsi="David" w:cs="David"/>
                        <w:sz w:val="24"/>
                      </w:rPr>
                      <w:instrText>DATE</w:instrText>
                    </w:r>
                    <w:r w:rsidRPr="00DA6C3C">
                      <w:rPr>
                        <w:rFonts w:ascii="David" w:hAnsi="David" w:cs="David"/>
                        <w:sz w:val="24"/>
                        <w:rtl/>
                      </w:rPr>
                      <w:instrText xml:space="preserve"> \@ "</w:instrText>
                    </w:r>
                    <w:r w:rsidRPr="00DA6C3C">
                      <w:rPr>
                        <w:rFonts w:ascii="David" w:hAnsi="David" w:cs="David"/>
                        <w:sz w:val="24"/>
                      </w:rPr>
                      <w:instrText>d MMMM, yyyy</w:instrText>
                    </w:r>
                    <w:r w:rsidRPr="00DA6C3C">
                      <w:rPr>
                        <w:rFonts w:ascii="David" w:hAnsi="David" w:cs="David"/>
                        <w:sz w:val="24"/>
                        <w:rtl/>
                      </w:rPr>
                      <w:instrText xml:space="preserve">" </w:instrText>
                    </w:r>
                    <w:r w:rsidRPr="00DA6C3C">
                      <w:rPr>
                        <w:rFonts w:ascii="David" w:hAnsi="David" w:cs="David"/>
                        <w:sz w:val="24"/>
                        <w:rtl/>
                      </w:rPr>
                      <w:fldChar w:fldCharType="separate"/>
                    </w:r>
                    <w:r w:rsidR="00F020EC">
                      <w:rPr>
                        <w:rFonts w:ascii="David" w:hAnsi="David" w:cs="David"/>
                        <w:noProof/>
                        <w:sz w:val="24"/>
                        <w:rtl/>
                      </w:rPr>
                      <w:t>‏4 נובמבר, 2024</w:t>
                    </w:r>
                    <w:r w:rsidRPr="00DA6C3C">
                      <w:rPr>
                        <w:rFonts w:ascii="David" w:hAnsi="David" w:cs="David"/>
                        <w:sz w:val="24"/>
                        <w:rtl/>
                      </w:rPr>
                      <w:fldChar w:fldCharType="end"/>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1AD220C2" wp14:editId="6AC36D19">
              <wp:simplePos x="0" y="0"/>
              <wp:positionH relativeFrom="column">
                <wp:posOffset>1500505</wp:posOffset>
              </wp:positionH>
              <wp:positionV relativeFrom="paragraph">
                <wp:posOffset>-240030</wp:posOffset>
              </wp:positionV>
              <wp:extent cx="2486025" cy="314325"/>
              <wp:effectExtent l="0" t="0" r="0"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14325"/>
                      </a:xfrm>
                      <a:prstGeom prst="rect">
                        <a:avLst/>
                      </a:prstGeom>
                      <a:noFill/>
                      <a:ln>
                        <a:noFill/>
                      </a:ln>
                      <a:effectLst/>
                    </wps:spPr>
                    <wps:txbx>
                      <w:txbxContent>
                        <w:p w14:paraId="7570BFF5" w14:textId="77BA1D1F" w:rsidR="0060036E" w:rsidRPr="007A1D55" w:rsidRDefault="00F52E4E" w:rsidP="0060036E">
                          <w:pPr>
                            <w:jc w:val="center"/>
                            <w:rPr>
                              <w:rFonts w:ascii="David" w:hAnsi="David" w:cs="David"/>
                              <w:bCs/>
                              <w:noProof/>
                              <w:sz w:val="28"/>
                              <w:szCs w:val="28"/>
                              <w:rtl/>
                            </w:rPr>
                          </w:pPr>
                          <w:r w:rsidRPr="007A1D55">
                            <w:rPr>
                              <w:rFonts w:ascii="David" w:hAnsi="David" w:cs="David"/>
                              <w:bCs/>
                              <w:noProof/>
                              <w:sz w:val="28"/>
                              <w:szCs w:val="28"/>
                              <w:rtl/>
                            </w:rPr>
                            <w:t>שירותים עירוניים וחזות העיר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220C2" id="תיבת טקסט 3" o:spid="_x0000_s1027" type="#_x0000_t202" style="position:absolute;left:0;text-align:left;margin-left:118.15pt;margin-top:-18.9pt;width:195.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" filled="f" stroked="f">
              <v:textbox>
                <w:txbxContent>
                  <w:p w14:paraId="7570BFF5" w14:textId="77BA1D1F" w:rsidR="0060036E" w:rsidRPr="007A1D55" w:rsidRDefault="00F52E4E" w:rsidP="0060036E">
                    <w:pPr>
                      <w:jc w:val="center"/>
                      <w:rPr>
                        <w:rFonts w:ascii="David" w:hAnsi="David" w:cs="David"/>
                        <w:bCs/>
                        <w:noProof/>
                        <w:sz w:val="28"/>
                        <w:szCs w:val="28"/>
                        <w:rtl/>
                      </w:rPr>
                    </w:pPr>
                    <w:r w:rsidRPr="007A1D55">
                      <w:rPr>
                        <w:rFonts w:ascii="David" w:hAnsi="David" w:cs="David"/>
                        <w:bCs/>
                        <w:noProof/>
                        <w:sz w:val="28"/>
                        <w:szCs w:val="28"/>
                        <w:rtl/>
                      </w:rPr>
                      <w:t>שירותים עירוניים וחזות העיר</w:t>
                    </w:r>
                  </w:p>
                </w:txbxContent>
              </v:textbox>
            </v:shape>
          </w:pict>
        </mc:Fallback>
      </mc:AlternateContent>
    </w:r>
    <w:r w:rsidR="003A5140">
      <w:rPr>
        <w:noProof/>
      </w:rPr>
      <w:drawing>
        <wp:anchor distT="0" distB="0" distL="114300" distR="114300" simplePos="0" relativeHeight="251671552" behindDoc="1" locked="0" layoutInCell="1" allowOverlap="1" wp14:anchorId="4B3F88A5" wp14:editId="6BF7C76C">
          <wp:simplePos x="0" y="0"/>
          <wp:positionH relativeFrom="column">
            <wp:posOffset>-1590675</wp:posOffset>
          </wp:positionH>
          <wp:positionV relativeFrom="paragraph">
            <wp:posOffset>-744855</wp:posOffset>
          </wp:positionV>
          <wp:extent cx="2181225" cy="2076450"/>
          <wp:effectExtent l="0" t="0" r="952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5185" b="19260"/>
                  <a:stretch/>
                </pic:blipFill>
                <pic:spPr bwMode="auto">
                  <a:xfrm>
                    <a:off x="0" y="0"/>
                    <a:ext cx="2181225" cy="2076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491"/>
    <w:multiLevelType w:val="hybridMultilevel"/>
    <w:tmpl w:val="5B262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D289C"/>
    <w:multiLevelType w:val="hybridMultilevel"/>
    <w:tmpl w:val="265A8EAE"/>
    <w:lvl w:ilvl="0" w:tplc="A00A21E6">
      <w:start w:val="2"/>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2" w15:restartNumberingAfterBreak="0">
    <w:nsid w:val="076A1C9E"/>
    <w:multiLevelType w:val="hybridMultilevel"/>
    <w:tmpl w:val="C93C91F0"/>
    <w:lvl w:ilvl="0" w:tplc="48AC518C">
      <w:start w:val="1"/>
      <w:numFmt w:val="decimal"/>
      <w:lvlText w:val="%1."/>
      <w:lvlJc w:val="left"/>
      <w:pPr>
        <w:ind w:left="1080" w:hanging="360"/>
      </w:pPr>
      <w:rPr>
        <w:rFonts w:ascii="David" w:eastAsiaTheme="minorHAnsi" w:hAnsi="David" w:cs="Davi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52126"/>
    <w:multiLevelType w:val="hybridMultilevel"/>
    <w:tmpl w:val="CFB62F0A"/>
    <w:lvl w:ilvl="0" w:tplc="A00A21E6">
      <w:start w:val="2"/>
      <w:numFmt w:val="bullet"/>
      <w:lvlText w:val="-"/>
      <w:lvlJc w:val="left"/>
      <w:pPr>
        <w:ind w:left="1486"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13913"/>
    <w:multiLevelType w:val="hybridMultilevel"/>
    <w:tmpl w:val="DE4A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709B"/>
    <w:multiLevelType w:val="hybridMultilevel"/>
    <w:tmpl w:val="3AE4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5677"/>
    <w:multiLevelType w:val="multilevel"/>
    <w:tmpl w:val="A7B8C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D40323"/>
    <w:multiLevelType w:val="hybridMultilevel"/>
    <w:tmpl w:val="EEF8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A6D5E"/>
    <w:multiLevelType w:val="hybridMultilevel"/>
    <w:tmpl w:val="DD7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65A01"/>
    <w:multiLevelType w:val="hybridMultilevel"/>
    <w:tmpl w:val="D3725604"/>
    <w:lvl w:ilvl="0" w:tplc="B97444A4">
      <w:start w:val="4"/>
      <w:numFmt w:val="bullet"/>
      <w:lvlText w:val=""/>
      <w:lvlJc w:val="left"/>
      <w:pPr>
        <w:ind w:left="720" w:hanging="360"/>
      </w:pPr>
      <w:rPr>
        <w:rFonts w:ascii="Symbol" w:eastAsiaTheme="minorEastAsia"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F076C"/>
    <w:multiLevelType w:val="hybridMultilevel"/>
    <w:tmpl w:val="4B521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D786D"/>
    <w:multiLevelType w:val="multilevel"/>
    <w:tmpl w:val="6A7C8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862EC5"/>
    <w:multiLevelType w:val="hybridMultilevel"/>
    <w:tmpl w:val="AA3435A8"/>
    <w:lvl w:ilvl="0" w:tplc="CD3279FE">
      <w:start w:val="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C5EBA"/>
    <w:multiLevelType w:val="hybridMultilevel"/>
    <w:tmpl w:val="AD60E97E"/>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4" w15:restartNumberingAfterBreak="0">
    <w:nsid w:val="1F8D2A19"/>
    <w:multiLevelType w:val="hybridMultilevel"/>
    <w:tmpl w:val="9192122E"/>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15" w15:restartNumberingAfterBreak="0">
    <w:nsid w:val="238A0C80"/>
    <w:multiLevelType w:val="hybridMultilevel"/>
    <w:tmpl w:val="1786D97E"/>
    <w:lvl w:ilvl="0" w:tplc="77FC9DC8">
      <w:start w:val="1"/>
      <w:numFmt w:val="decimal"/>
      <w:lvlText w:val="%1."/>
      <w:lvlJc w:val="left"/>
      <w:pPr>
        <w:ind w:left="-406" w:hanging="360"/>
      </w:pPr>
      <w:rPr>
        <w:rFonts w:hint="default"/>
        <w:b w:val="0"/>
        <w:bCs w:val="0"/>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6" w15:restartNumberingAfterBreak="0">
    <w:nsid w:val="23BD52B9"/>
    <w:multiLevelType w:val="hybridMultilevel"/>
    <w:tmpl w:val="4376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4286E"/>
    <w:multiLevelType w:val="hybridMultilevel"/>
    <w:tmpl w:val="D848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0557B"/>
    <w:multiLevelType w:val="hybridMultilevel"/>
    <w:tmpl w:val="D05E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02D4D"/>
    <w:multiLevelType w:val="hybridMultilevel"/>
    <w:tmpl w:val="F9C83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FF0687"/>
    <w:multiLevelType w:val="hybridMultilevel"/>
    <w:tmpl w:val="8D4A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D5CD5"/>
    <w:multiLevelType w:val="hybridMultilevel"/>
    <w:tmpl w:val="78420BF2"/>
    <w:lvl w:ilvl="0" w:tplc="FA983A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61F4B"/>
    <w:multiLevelType w:val="hybridMultilevel"/>
    <w:tmpl w:val="4AA2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037EA"/>
    <w:multiLevelType w:val="hybridMultilevel"/>
    <w:tmpl w:val="8FCCF668"/>
    <w:lvl w:ilvl="0" w:tplc="751AED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75D70E3"/>
    <w:multiLevelType w:val="hybridMultilevel"/>
    <w:tmpl w:val="297A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32BCE"/>
    <w:multiLevelType w:val="hybridMultilevel"/>
    <w:tmpl w:val="27E6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84BD8"/>
    <w:multiLevelType w:val="hybridMultilevel"/>
    <w:tmpl w:val="AE020CCE"/>
    <w:lvl w:ilvl="0" w:tplc="DC48605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24063"/>
    <w:multiLevelType w:val="hybridMultilevel"/>
    <w:tmpl w:val="AB822658"/>
    <w:lvl w:ilvl="0" w:tplc="2EBE81A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581088"/>
    <w:multiLevelType w:val="hybridMultilevel"/>
    <w:tmpl w:val="6F7E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429EB"/>
    <w:multiLevelType w:val="hybridMultilevel"/>
    <w:tmpl w:val="450C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62442"/>
    <w:multiLevelType w:val="hybridMultilevel"/>
    <w:tmpl w:val="836E970E"/>
    <w:lvl w:ilvl="0" w:tplc="7F7AF1E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70E5B"/>
    <w:multiLevelType w:val="hybridMultilevel"/>
    <w:tmpl w:val="F372188A"/>
    <w:lvl w:ilvl="0" w:tplc="A00A21E6">
      <w:start w:val="2"/>
      <w:numFmt w:val="bullet"/>
      <w:lvlText w:val="-"/>
      <w:lvlJc w:val="left"/>
      <w:pPr>
        <w:ind w:left="1486" w:hanging="360"/>
      </w:pPr>
      <w:rPr>
        <w:rFonts w:ascii="David" w:eastAsiaTheme="minorHAnsi" w:hAnsi="David" w:cs="David"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77AB2E6C"/>
    <w:multiLevelType w:val="hybridMultilevel"/>
    <w:tmpl w:val="33A0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5552E"/>
    <w:multiLevelType w:val="hybridMultilevel"/>
    <w:tmpl w:val="FDC2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D93474"/>
    <w:multiLevelType w:val="hybridMultilevel"/>
    <w:tmpl w:val="D3945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0467056">
    <w:abstractNumId w:val="18"/>
  </w:num>
  <w:num w:numId="2" w16cid:durableId="490829144">
    <w:abstractNumId w:val="32"/>
  </w:num>
  <w:num w:numId="3" w16cid:durableId="509952932">
    <w:abstractNumId w:val="4"/>
  </w:num>
  <w:num w:numId="4" w16cid:durableId="1269048956">
    <w:abstractNumId w:val="0"/>
  </w:num>
  <w:num w:numId="5" w16cid:durableId="301082993">
    <w:abstractNumId w:val="8"/>
  </w:num>
  <w:num w:numId="6" w16cid:durableId="1530756003">
    <w:abstractNumId w:val="33"/>
  </w:num>
  <w:num w:numId="7" w16cid:durableId="463162570">
    <w:abstractNumId w:val="29"/>
  </w:num>
  <w:num w:numId="8" w16cid:durableId="2027366150">
    <w:abstractNumId w:val="17"/>
  </w:num>
  <w:num w:numId="9" w16cid:durableId="1760325678">
    <w:abstractNumId w:val="19"/>
  </w:num>
  <w:num w:numId="10" w16cid:durableId="512384416">
    <w:abstractNumId w:val="21"/>
  </w:num>
  <w:num w:numId="11" w16cid:durableId="1752851575">
    <w:abstractNumId w:val="22"/>
  </w:num>
  <w:num w:numId="12" w16cid:durableId="89007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022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8934038">
    <w:abstractNumId w:val="5"/>
  </w:num>
  <w:num w:numId="15" w16cid:durableId="641077379">
    <w:abstractNumId w:val="26"/>
  </w:num>
  <w:num w:numId="16" w16cid:durableId="791559281">
    <w:abstractNumId w:val="12"/>
  </w:num>
  <w:num w:numId="17" w16cid:durableId="235943410">
    <w:abstractNumId w:val="16"/>
  </w:num>
  <w:num w:numId="18" w16cid:durableId="1248804953">
    <w:abstractNumId w:val="15"/>
  </w:num>
  <w:num w:numId="19" w16cid:durableId="262037944">
    <w:abstractNumId w:val="31"/>
  </w:num>
  <w:num w:numId="20" w16cid:durableId="966274266">
    <w:abstractNumId w:val="1"/>
  </w:num>
  <w:num w:numId="21" w16cid:durableId="1674643792">
    <w:abstractNumId w:val="3"/>
  </w:num>
  <w:num w:numId="22" w16cid:durableId="1720200069">
    <w:abstractNumId w:val="34"/>
  </w:num>
  <w:num w:numId="23" w16cid:durableId="1968579866">
    <w:abstractNumId w:val="24"/>
  </w:num>
  <w:num w:numId="24" w16cid:durableId="1936984633">
    <w:abstractNumId w:val="7"/>
  </w:num>
  <w:num w:numId="25" w16cid:durableId="1004476937">
    <w:abstractNumId w:val="2"/>
  </w:num>
  <w:num w:numId="26" w16cid:durableId="56249071">
    <w:abstractNumId w:val="30"/>
  </w:num>
  <w:num w:numId="27" w16cid:durableId="1454786447">
    <w:abstractNumId w:val="13"/>
  </w:num>
  <w:num w:numId="28" w16cid:durableId="664012397">
    <w:abstractNumId w:val="14"/>
  </w:num>
  <w:num w:numId="29" w16cid:durableId="4767977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3826720">
    <w:abstractNumId w:val="27"/>
  </w:num>
  <w:num w:numId="31" w16cid:durableId="1133407032">
    <w:abstractNumId w:val="25"/>
  </w:num>
  <w:num w:numId="32" w16cid:durableId="1134786018">
    <w:abstractNumId w:val="10"/>
  </w:num>
  <w:num w:numId="33" w16cid:durableId="550505954">
    <w:abstractNumId w:val="20"/>
  </w:num>
  <w:num w:numId="34" w16cid:durableId="1647926844">
    <w:abstractNumId w:val="9"/>
  </w:num>
  <w:num w:numId="35" w16cid:durableId="10632871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D4"/>
    <w:rsid w:val="00007509"/>
    <w:rsid w:val="00007AD6"/>
    <w:rsid w:val="0002261E"/>
    <w:rsid w:val="00023380"/>
    <w:rsid w:val="00027D6E"/>
    <w:rsid w:val="000630C1"/>
    <w:rsid w:val="0006481C"/>
    <w:rsid w:val="000678AA"/>
    <w:rsid w:val="00083755"/>
    <w:rsid w:val="000928BC"/>
    <w:rsid w:val="000944AC"/>
    <w:rsid w:val="000D1B50"/>
    <w:rsid w:val="000D3D15"/>
    <w:rsid w:val="000E69C9"/>
    <w:rsid w:val="000F041C"/>
    <w:rsid w:val="001012C9"/>
    <w:rsid w:val="00115F8B"/>
    <w:rsid w:val="00133926"/>
    <w:rsid w:val="0013495E"/>
    <w:rsid w:val="001405E9"/>
    <w:rsid w:val="00153021"/>
    <w:rsid w:val="00156A30"/>
    <w:rsid w:val="00157B33"/>
    <w:rsid w:val="00165105"/>
    <w:rsid w:val="00166614"/>
    <w:rsid w:val="00184FB5"/>
    <w:rsid w:val="00193BCF"/>
    <w:rsid w:val="0019404F"/>
    <w:rsid w:val="001B0F27"/>
    <w:rsid w:val="001C2CF2"/>
    <w:rsid w:val="001D4C98"/>
    <w:rsid w:val="001E523E"/>
    <w:rsid w:val="001F56AC"/>
    <w:rsid w:val="00205BBE"/>
    <w:rsid w:val="002128C0"/>
    <w:rsid w:val="00221D2B"/>
    <w:rsid w:val="00223C45"/>
    <w:rsid w:val="0022535E"/>
    <w:rsid w:val="00237533"/>
    <w:rsid w:val="002504C6"/>
    <w:rsid w:val="00263817"/>
    <w:rsid w:val="002901E4"/>
    <w:rsid w:val="00291922"/>
    <w:rsid w:val="002A37A9"/>
    <w:rsid w:val="002C4578"/>
    <w:rsid w:val="002D7F3E"/>
    <w:rsid w:val="002E19D4"/>
    <w:rsid w:val="003161F0"/>
    <w:rsid w:val="00337805"/>
    <w:rsid w:val="00382EED"/>
    <w:rsid w:val="00387AE4"/>
    <w:rsid w:val="003A2D45"/>
    <w:rsid w:val="003A5140"/>
    <w:rsid w:val="003B3765"/>
    <w:rsid w:val="003C1504"/>
    <w:rsid w:val="003D1426"/>
    <w:rsid w:val="003E4C5F"/>
    <w:rsid w:val="003F0760"/>
    <w:rsid w:val="00400AC9"/>
    <w:rsid w:val="00421D8D"/>
    <w:rsid w:val="0043250B"/>
    <w:rsid w:val="00444BE5"/>
    <w:rsid w:val="00462579"/>
    <w:rsid w:val="00466450"/>
    <w:rsid w:val="00466F44"/>
    <w:rsid w:val="00471F6F"/>
    <w:rsid w:val="00484AE6"/>
    <w:rsid w:val="004B587E"/>
    <w:rsid w:val="004B5C9D"/>
    <w:rsid w:val="004D2EBC"/>
    <w:rsid w:val="005000B0"/>
    <w:rsid w:val="005157CB"/>
    <w:rsid w:val="00530DE2"/>
    <w:rsid w:val="0053501E"/>
    <w:rsid w:val="005413DA"/>
    <w:rsid w:val="0055203E"/>
    <w:rsid w:val="0056754F"/>
    <w:rsid w:val="00571CEC"/>
    <w:rsid w:val="005722F1"/>
    <w:rsid w:val="005746E8"/>
    <w:rsid w:val="0057611A"/>
    <w:rsid w:val="00590AC9"/>
    <w:rsid w:val="005B5FC5"/>
    <w:rsid w:val="005D0964"/>
    <w:rsid w:val="005D26A5"/>
    <w:rsid w:val="0060036E"/>
    <w:rsid w:val="00621B6E"/>
    <w:rsid w:val="0062575D"/>
    <w:rsid w:val="00627BEC"/>
    <w:rsid w:val="006471BD"/>
    <w:rsid w:val="0065465E"/>
    <w:rsid w:val="00672FFB"/>
    <w:rsid w:val="00674AB1"/>
    <w:rsid w:val="00677036"/>
    <w:rsid w:val="00691F5B"/>
    <w:rsid w:val="006A1444"/>
    <w:rsid w:val="006A5223"/>
    <w:rsid w:val="006B71B7"/>
    <w:rsid w:val="006C5D69"/>
    <w:rsid w:val="00703A67"/>
    <w:rsid w:val="007109CE"/>
    <w:rsid w:val="00710A77"/>
    <w:rsid w:val="0071347B"/>
    <w:rsid w:val="00715B92"/>
    <w:rsid w:val="00720719"/>
    <w:rsid w:val="0072382A"/>
    <w:rsid w:val="00732BCA"/>
    <w:rsid w:val="0075554D"/>
    <w:rsid w:val="00760FF0"/>
    <w:rsid w:val="007648B7"/>
    <w:rsid w:val="007660CE"/>
    <w:rsid w:val="00771C2F"/>
    <w:rsid w:val="007759FF"/>
    <w:rsid w:val="00777D85"/>
    <w:rsid w:val="00785BA5"/>
    <w:rsid w:val="007948BA"/>
    <w:rsid w:val="007A1A54"/>
    <w:rsid w:val="007A1D55"/>
    <w:rsid w:val="007A34BE"/>
    <w:rsid w:val="007B51B1"/>
    <w:rsid w:val="007C053D"/>
    <w:rsid w:val="007D2269"/>
    <w:rsid w:val="007D341B"/>
    <w:rsid w:val="007F098B"/>
    <w:rsid w:val="00807516"/>
    <w:rsid w:val="00841DD2"/>
    <w:rsid w:val="008462B2"/>
    <w:rsid w:val="008529FF"/>
    <w:rsid w:val="008551EC"/>
    <w:rsid w:val="00862B20"/>
    <w:rsid w:val="00870B0B"/>
    <w:rsid w:val="00873F09"/>
    <w:rsid w:val="00874C31"/>
    <w:rsid w:val="008B1339"/>
    <w:rsid w:val="008C1DEF"/>
    <w:rsid w:val="00930B84"/>
    <w:rsid w:val="00930E18"/>
    <w:rsid w:val="00943624"/>
    <w:rsid w:val="00954ED1"/>
    <w:rsid w:val="00963495"/>
    <w:rsid w:val="00977698"/>
    <w:rsid w:val="009834AC"/>
    <w:rsid w:val="009941AB"/>
    <w:rsid w:val="0099680A"/>
    <w:rsid w:val="009A27C7"/>
    <w:rsid w:val="009B432B"/>
    <w:rsid w:val="009B7BAD"/>
    <w:rsid w:val="009C7D7E"/>
    <w:rsid w:val="009D2CC2"/>
    <w:rsid w:val="009D333F"/>
    <w:rsid w:val="009F2FA4"/>
    <w:rsid w:val="009F3818"/>
    <w:rsid w:val="009F688B"/>
    <w:rsid w:val="00A05B8C"/>
    <w:rsid w:val="00A13F6E"/>
    <w:rsid w:val="00A14D3D"/>
    <w:rsid w:val="00A21439"/>
    <w:rsid w:val="00A30AD1"/>
    <w:rsid w:val="00A3404B"/>
    <w:rsid w:val="00A37CD5"/>
    <w:rsid w:val="00A40B93"/>
    <w:rsid w:val="00A51DA8"/>
    <w:rsid w:val="00A55BFE"/>
    <w:rsid w:val="00A65F73"/>
    <w:rsid w:val="00A81437"/>
    <w:rsid w:val="00A81C09"/>
    <w:rsid w:val="00AA32FC"/>
    <w:rsid w:val="00AA5231"/>
    <w:rsid w:val="00AA7DE1"/>
    <w:rsid w:val="00AB2B2A"/>
    <w:rsid w:val="00AB361F"/>
    <w:rsid w:val="00AC36CB"/>
    <w:rsid w:val="00AC3E04"/>
    <w:rsid w:val="00AC762C"/>
    <w:rsid w:val="00AD4788"/>
    <w:rsid w:val="00AE14B0"/>
    <w:rsid w:val="00AE277D"/>
    <w:rsid w:val="00AE3307"/>
    <w:rsid w:val="00AF2164"/>
    <w:rsid w:val="00B31DCD"/>
    <w:rsid w:val="00B42035"/>
    <w:rsid w:val="00B42791"/>
    <w:rsid w:val="00B6611F"/>
    <w:rsid w:val="00B67E92"/>
    <w:rsid w:val="00B71CB9"/>
    <w:rsid w:val="00B864E5"/>
    <w:rsid w:val="00B86B95"/>
    <w:rsid w:val="00B875D3"/>
    <w:rsid w:val="00BB32F0"/>
    <w:rsid w:val="00BC3B80"/>
    <w:rsid w:val="00BD0D36"/>
    <w:rsid w:val="00BD3DCF"/>
    <w:rsid w:val="00C114BF"/>
    <w:rsid w:val="00C11615"/>
    <w:rsid w:val="00C118ED"/>
    <w:rsid w:val="00C17F26"/>
    <w:rsid w:val="00C32A9F"/>
    <w:rsid w:val="00C36DC8"/>
    <w:rsid w:val="00C57C93"/>
    <w:rsid w:val="00C8599C"/>
    <w:rsid w:val="00C91885"/>
    <w:rsid w:val="00C91E4D"/>
    <w:rsid w:val="00CC0334"/>
    <w:rsid w:val="00CC41FA"/>
    <w:rsid w:val="00CD34F1"/>
    <w:rsid w:val="00CD4319"/>
    <w:rsid w:val="00CD72B9"/>
    <w:rsid w:val="00CF5864"/>
    <w:rsid w:val="00D1462A"/>
    <w:rsid w:val="00D23211"/>
    <w:rsid w:val="00D36A5E"/>
    <w:rsid w:val="00D400AF"/>
    <w:rsid w:val="00D44F5F"/>
    <w:rsid w:val="00D541CF"/>
    <w:rsid w:val="00D575B4"/>
    <w:rsid w:val="00D5779C"/>
    <w:rsid w:val="00D60167"/>
    <w:rsid w:val="00D668BE"/>
    <w:rsid w:val="00D73EA2"/>
    <w:rsid w:val="00D8424A"/>
    <w:rsid w:val="00D91DE9"/>
    <w:rsid w:val="00DA6C3C"/>
    <w:rsid w:val="00DC26E8"/>
    <w:rsid w:val="00DE61FE"/>
    <w:rsid w:val="00DE66FA"/>
    <w:rsid w:val="00E06BDC"/>
    <w:rsid w:val="00E11AE5"/>
    <w:rsid w:val="00E2581C"/>
    <w:rsid w:val="00E27CF1"/>
    <w:rsid w:val="00E36DD0"/>
    <w:rsid w:val="00E477B7"/>
    <w:rsid w:val="00E51FB4"/>
    <w:rsid w:val="00E63EDD"/>
    <w:rsid w:val="00E71BB4"/>
    <w:rsid w:val="00E81B55"/>
    <w:rsid w:val="00EA0300"/>
    <w:rsid w:val="00EC0338"/>
    <w:rsid w:val="00EE5B41"/>
    <w:rsid w:val="00EF32A6"/>
    <w:rsid w:val="00EF501E"/>
    <w:rsid w:val="00F020EC"/>
    <w:rsid w:val="00F16553"/>
    <w:rsid w:val="00F36B9B"/>
    <w:rsid w:val="00F41CAA"/>
    <w:rsid w:val="00F45FBC"/>
    <w:rsid w:val="00F52E4E"/>
    <w:rsid w:val="00F574AC"/>
    <w:rsid w:val="00F67F2F"/>
    <w:rsid w:val="00F75C47"/>
    <w:rsid w:val="00F819B1"/>
    <w:rsid w:val="00FB6E91"/>
    <w:rsid w:val="00FB7709"/>
    <w:rsid w:val="00FD3DF3"/>
    <w:rsid w:val="00FE46D5"/>
    <w:rsid w:val="592E8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DBFA48"/>
  <w15:docId w15:val="{CCB81C18-A9FC-4803-9E8A-A174F151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F5F"/>
    <w:pPr>
      <w:bidi/>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9D4"/>
    <w:pPr>
      <w:tabs>
        <w:tab w:val="center" w:pos="4153"/>
        <w:tab w:val="right" w:pos="8306"/>
      </w:tabs>
      <w:spacing w:after="0" w:line="240" w:lineRule="auto"/>
    </w:pPr>
    <w:rPr>
      <w:szCs w:val="22"/>
    </w:rPr>
  </w:style>
  <w:style w:type="character" w:customStyle="1" w:styleId="a4">
    <w:name w:val="כותרת עליונה תו"/>
    <w:basedOn w:val="a0"/>
    <w:link w:val="a3"/>
    <w:uiPriority w:val="99"/>
    <w:rsid w:val="002E19D4"/>
  </w:style>
  <w:style w:type="paragraph" w:styleId="a5">
    <w:name w:val="footer"/>
    <w:basedOn w:val="a"/>
    <w:link w:val="a6"/>
    <w:uiPriority w:val="99"/>
    <w:unhideWhenUsed/>
    <w:rsid w:val="0060036E"/>
    <w:pPr>
      <w:tabs>
        <w:tab w:val="center" w:pos="4153"/>
        <w:tab w:val="right" w:pos="8306"/>
      </w:tabs>
      <w:spacing w:after="0" w:line="240" w:lineRule="auto"/>
    </w:pPr>
  </w:style>
  <w:style w:type="character" w:customStyle="1" w:styleId="a6">
    <w:name w:val="כותרת תחתונה תו"/>
    <w:basedOn w:val="a0"/>
    <w:link w:val="a5"/>
    <w:uiPriority w:val="99"/>
    <w:rsid w:val="0060036E"/>
    <w:rPr>
      <w:szCs w:val="24"/>
    </w:rPr>
  </w:style>
  <w:style w:type="paragraph" w:styleId="a7">
    <w:name w:val="List Paragraph"/>
    <w:basedOn w:val="a"/>
    <w:uiPriority w:val="34"/>
    <w:qFormat/>
    <w:rsid w:val="00A81C09"/>
    <w:pPr>
      <w:bidi w:val="0"/>
      <w:spacing w:after="0" w:line="240" w:lineRule="auto"/>
      <w:ind w:left="720"/>
      <w:contextualSpacing/>
    </w:pPr>
    <w:rPr>
      <w:rFonts w:ascii="Times New Roman" w:hAnsi="Times New Roman" w:cs="Times New Roman"/>
      <w:sz w:val="24"/>
    </w:rPr>
  </w:style>
  <w:style w:type="paragraph" w:styleId="a8">
    <w:name w:val="Balloon Text"/>
    <w:basedOn w:val="a"/>
    <w:link w:val="a9"/>
    <w:uiPriority w:val="99"/>
    <w:semiHidden/>
    <w:unhideWhenUsed/>
    <w:rsid w:val="00A81C09"/>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81C09"/>
    <w:rPr>
      <w:rFonts w:ascii="Tahoma" w:hAnsi="Tahoma" w:cs="Tahoma"/>
      <w:sz w:val="18"/>
      <w:szCs w:val="18"/>
    </w:rPr>
  </w:style>
  <w:style w:type="character" w:styleId="Hyperlink">
    <w:name w:val="Hyperlink"/>
    <w:semiHidden/>
    <w:rsid w:val="00E36DD0"/>
    <w:rPr>
      <w:color w:val="0000FF"/>
      <w:u w:val="single"/>
    </w:rPr>
  </w:style>
  <w:style w:type="character" w:styleId="FollowedHyperlink">
    <w:name w:val="FollowedHyperlink"/>
    <w:basedOn w:val="a0"/>
    <w:uiPriority w:val="99"/>
    <w:semiHidden/>
    <w:unhideWhenUsed/>
    <w:rsid w:val="00DE61FE"/>
    <w:rPr>
      <w:color w:val="800080" w:themeColor="followedHyperlink"/>
      <w:u w:val="single"/>
    </w:rPr>
  </w:style>
  <w:style w:type="table" w:styleId="aa">
    <w:name w:val="Table Grid"/>
    <w:basedOn w:val="a1"/>
    <w:uiPriority w:val="39"/>
    <w:rsid w:val="00221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EE5B41"/>
    <w:pPr>
      <w:spacing w:after="0" w:line="240" w:lineRule="auto"/>
    </w:pPr>
    <w:rPr>
      <w:rFonts w:ascii="Calibri" w:hAnsi="Calibri" w:cs="Times New Roman"/>
      <w:szCs w:val="22"/>
    </w:rPr>
  </w:style>
  <w:style w:type="character" w:styleId="ab">
    <w:name w:val="Unresolved Mention"/>
    <w:basedOn w:val="a0"/>
    <w:uiPriority w:val="99"/>
    <w:semiHidden/>
    <w:unhideWhenUsed/>
    <w:rsid w:val="00D73EA2"/>
    <w:rPr>
      <w:color w:val="605E5C"/>
      <w:shd w:val="clear" w:color="auto" w:fill="E1DFDD"/>
    </w:rPr>
  </w:style>
  <w:style w:type="paragraph" w:styleId="ac">
    <w:name w:val="Revision"/>
    <w:hidden/>
    <w:uiPriority w:val="99"/>
    <w:semiHidden/>
    <w:rsid w:val="006A1444"/>
    <w:pPr>
      <w:spacing w:after="0" w:line="240" w:lineRule="auto"/>
    </w:pPr>
    <w:rPr>
      <w:szCs w:val="24"/>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טקסט הערה תו"/>
    <w:basedOn w:val="a0"/>
    <w:link w:val="ad"/>
    <w:uiPriority w:val="99"/>
    <w:semiHidden/>
    <w:rPr>
      <w:sz w:val="20"/>
      <w:szCs w:val="20"/>
    </w:rPr>
  </w:style>
  <w:style w:type="character" w:styleId="a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2514">
      <w:bodyDiv w:val="1"/>
      <w:marLeft w:val="0"/>
      <w:marRight w:val="0"/>
      <w:marTop w:val="0"/>
      <w:marBottom w:val="0"/>
      <w:divBdr>
        <w:top w:val="none" w:sz="0" w:space="0" w:color="auto"/>
        <w:left w:val="none" w:sz="0" w:space="0" w:color="auto"/>
        <w:bottom w:val="none" w:sz="0" w:space="0" w:color="auto"/>
        <w:right w:val="none" w:sz="0" w:space="0" w:color="auto"/>
      </w:divBdr>
    </w:div>
    <w:div w:id="162287331">
      <w:bodyDiv w:val="1"/>
      <w:marLeft w:val="0"/>
      <w:marRight w:val="0"/>
      <w:marTop w:val="0"/>
      <w:marBottom w:val="0"/>
      <w:divBdr>
        <w:top w:val="none" w:sz="0" w:space="0" w:color="auto"/>
        <w:left w:val="none" w:sz="0" w:space="0" w:color="auto"/>
        <w:bottom w:val="none" w:sz="0" w:space="0" w:color="auto"/>
        <w:right w:val="none" w:sz="0" w:space="0" w:color="auto"/>
      </w:divBdr>
    </w:div>
    <w:div w:id="443841679">
      <w:bodyDiv w:val="1"/>
      <w:marLeft w:val="0"/>
      <w:marRight w:val="0"/>
      <w:marTop w:val="0"/>
      <w:marBottom w:val="0"/>
      <w:divBdr>
        <w:top w:val="none" w:sz="0" w:space="0" w:color="auto"/>
        <w:left w:val="none" w:sz="0" w:space="0" w:color="auto"/>
        <w:bottom w:val="none" w:sz="0" w:space="0" w:color="auto"/>
        <w:right w:val="none" w:sz="0" w:space="0" w:color="auto"/>
      </w:divBdr>
    </w:div>
    <w:div w:id="455367667">
      <w:bodyDiv w:val="1"/>
      <w:marLeft w:val="0"/>
      <w:marRight w:val="0"/>
      <w:marTop w:val="0"/>
      <w:marBottom w:val="0"/>
      <w:divBdr>
        <w:top w:val="none" w:sz="0" w:space="0" w:color="auto"/>
        <w:left w:val="none" w:sz="0" w:space="0" w:color="auto"/>
        <w:bottom w:val="none" w:sz="0" w:space="0" w:color="auto"/>
        <w:right w:val="none" w:sz="0" w:space="0" w:color="auto"/>
      </w:divBdr>
    </w:div>
    <w:div w:id="458888438">
      <w:bodyDiv w:val="1"/>
      <w:marLeft w:val="0"/>
      <w:marRight w:val="0"/>
      <w:marTop w:val="0"/>
      <w:marBottom w:val="0"/>
      <w:divBdr>
        <w:top w:val="none" w:sz="0" w:space="0" w:color="auto"/>
        <w:left w:val="none" w:sz="0" w:space="0" w:color="auto"/>
        <w:bottom w:val="none" w:sz="0" w:space="0" w:color="auto"/>
        <w:right w:val="none" w:sz="0" w:space="0" w:color="auto"/>
      </w:divBdr>
    </w:div>
    <w:div w:id="545683755">
      <w:bodyDiv w:val="1"/>
      <w:marLeft w:val="0"/>
      <w:marRight w:val="0"/>
      <w:marTop w:val="0"/>
      <w:marBottom w:val="0"/>
      <w:divBdr>
        <w:top w:val="none" w:sz="0" w:space="0" w:color="auto"/>
        <w:left w:val="none" w:sz="0" w:space="0" w:color="auto"/>
        <w:bottom w:val="none" w:sz="0" w:space="0" w:color="auto"/>
        <w:right w:val="none" w:sz="0" w:space="0" w:color="auto"/>
      </w:divBdr>
    </w:div>
    <w:div w:id="738018841">
      <w:bodyDiv w:val="1"/>
      <w:marLeft w:val="0"/>
      <w:marRight w:val="0"/>
      <w:marTop w:val="0"/>
      <w:marBottom w:val="0"/>
      <w:divBdr>
        <w:top w:val="none" w:sz="0" w:space="0" w:color="auto"/>
        <w:left w:val="none" w:sz="0" w:space="0" w:color="auto"/>
        <w:bottom w:val="none" w:sz="0" w:space="0" w:color="auto"/>
        <w:right w:val="none" w:sz="0" w:space="0" w:color="auto"/>
      </w:divBdr>
    </w:div>
    <w:div w:id="919481821">
      <w:bodyDiv w:val="1"/>
      <w:marLeft w:val="0"/>
      <w:marRight w:val="0"/>
      <w:marTop w:val="0"/>
      <w:marBottom w:val="0"/>
      <w:divBdr>
        <w:top w:val="none" w:sz="0" w:space="0" w:color="auto"/>
        <w:left w:val="none" w:sz="0" w:space="0" w:color="auto"/>
        <w:bottom w:val="none" w:sz="0" w:space="0" w:color="auto"/>
        <w:right w:val="none" w:sz="0" w:space="0" w:color="auto"/>
      </w:divBdr>
    </w:div>
    <w:div w:id="1674798517">
      <w:bodyDiv w:val="1"/>
      <w:marLeft w:val="0"/>
      <w:marRight w:val="0"/>
      <w:marTop w:val="0"/>
      <w:marBottom w:val="0"/>
      <w:divBdr>
        <w:top w:val="none" w:sz="0" w:space="0" w:color="auto"/>
        <w:left w:val="none" w:sz="0" w:space="0" w:color="auto"/>
        <w:bottom w:val="none" w:sz="0" w:space="0" w:color="auto"/>
        <w:right w:val="none" w:sz="0" w:space="0" w:color="auto"/>
      </w:divBdr>
    </w:div>
    <w:div w:id="1687320609">
      <w:bodyDiv w:val="1"/>
      <w:marLeft w:val="0"/>
      <w:marRight w:val="0"/>
      <w:marTop w:val="0"/>
      <w:marBottom w:val="0"/>
      <w:divBdr>
        <w:top w:val="none" w:sz="0" w:space="0" w:color="auto"/>
        <w:left w:val="none" w:sz="0" w:space="0" w:color="auto"/>
        <w:bottom w:val="none" w:sz="0" w:space="0" w:color="auto"/>
        <w:right w:val="none" w:sz="0" w:space="0" w:color="auto"/>
      </w:divBdr>
    </w:div>
    <w:div w:id="1733889484">
      <w:bodyDiv w:val="1"/>
      <w:marLeft w:val="0"/>
      <w:marRight w:val="0"/>
      <w:marTop w:val="0"/>
      <w:marBottom w:val="0"/>
      <w:divBdr>
        <w:top w:val="none" w:sz="0" w:space="0" w:color="auto"/>
        <w:left w:val="none" w:sz="0" w:space="0" w:color="auto"/>
        <w:bottom w:val="none" w:sz="0" w:space="0" w:color="auto"/>
        <w:right w:val="none" w:sz="0" w:space="0" w:color="auto"/>
      </w:divBdr>
    </w:div>
    <w:div w:id="1815098350">
      <w:bodyDiv w:val="1"/>
      <w:marLeft w:val="0"/>
      <w:marRight w:val="0"/>
      <w:marTop w:val="0"/>
      <w:marBottom w:val="0"/>
      <w:divBdr>
        <w:top w:val="none" w:sz="0" w:space="0" w:color="auto"/>
        <w:left w:val="none" w:sz="0" w:space="0" w:color="auto"/>
        <w:bottom w:val="none" w:sz="0" w:space="0" w:color="auto"/>
        <w:right w:val="none" w:sz="0" w:space="0" w:color="auto"/>
      </w:divBdr>
    </w:div>
    <w:div w:id="1925264357">
      <w:bodyDiv w:val="1"/>
      <w:marLeft w:val="0"/>
      <w:marRight w:val="0"/>
      <w:marTop w:val="0"/>
      <w:marBottom w:val="0"/>
      <w:divBdr>
        <w:top w:val="none" w:sz="0" w:space="0" w:color="auto"/>
        <w:left w:val="none" w:sz="0" w:space="0" w:color="auto"/>
        <w:bottom w:val="none" w:sz="0" w:space="0" w:color="auto"/>
        <w:right w:val="none" w:sz="0" w:space="0" w:color="auto"/>
      </w:divBdr>
    </w:div>
    <w:div w:id="1982733090">
      <w:bodyDiv w:val="1"/>
      <w:marLeft w:val="0"/>
      <w:marRight w:val="0"/>
      <w:marTop w:val="0"/>
      <w:marBottom w:val="0"/>
      <w:divBdr>
        <w:top w:val="none" w:sz="0" w:space="0" w:color="auto"/>
        <w:left w:val="none" w:sz="0" w:space="0" w:color="auto"/>
        <w:bottom w:val="none" w:sz="0" w:space="0" w:color="auto"/>
        <w:right w:val="none" w:sz="0" w:space="0" w:color="auto"/>
      </w:divBdr>
    </w:div>
    <w:div w:id="2017226451">
      <w:bodyDiv w:val="1"/>
      <w:marLeft w:val="0"/>
      <w:marRight w:val="0"/>
      <w:marTop w:val="0"/>
      <w:marBottom w:val="0"/>
      <w:divBdr>
        <w:top w:val="none" w:sz="0" w:space="0" w:color="auto"/>
        <w:left w:val="none" w:sz="0" w:space="0" w:color="auto"/>
        <w:bottom w:val="none" w:sz="0" w:space="0" w:color="auto"/>
        <w:right w:val="none" w:sz="0" w:space="0" w:color="auto"/>
      </w:divBdr>
    </w:div>
    <w:div w:id="2033994026">
      <w:bodyDiv w:val="1"/>
      <w:marLeft w:val="0"/>
      <w:marRight w:val="0"/>
      <w:marTop w:val="0"/>
      <w:marBottom w:val="0"/>
      <w:divBdr>
        <w:top w:val="none" w:sz="0" w:space="0" w:color="auto"/>
        <w:left w:val="none" w:sz="0" w:space="0" w:color="auto"/>
        <w:bottom w:val="none" w:sz="0" w:space="0" w:color="auto"/>
        <w:right w:val="none" w:sz="0" w:space="0" w:color="auto"/>
      </w:divBdr>
    </w:div>
    <w:div w:id="2065640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iva@qatzrin.muni.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55833-809E-481D-9B9E-ECFAB4CCFA70}">
  <ds:schemaRefs>
    <ds:schemaRef ds:uri="http://schemas.openxmlformats.org/officeDocument/2006/bibliography"/>
  </ds:schemaRefs>
</ds:datastoreItem>
</file>

<file path=customXml/itemProps2.xml><?xml version="1.0" encoding="utf-8"?>
<ds:datastoreItem xmlns:ds="http://schemas.openxmlformats.org/officeDocument/2006/customXml" ds:itemID="{7DBC4B5E-BBBD-408E-99B5-476B79176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BC0C18-EE78-4DD0-92E7-3A12EDD02F4F}">
  <ds:schemaRefs>
    <ds:schemaRef ds:uri="http://schemas.microsoft.com/sharepoint/v3/contenttype/forms"/>
  </ds:schemaRefs>
</ds:datastoreItem>
</file>

<file path=customXml/itemProps4.xml><?xml version="1.0" encoding="utf-8"?>
<ds:datastoreItem xmlns:ds="http://schemas.openxmlformats.org/officeDocument/2006/customXml" ds:itemID="{FF619956-BF9D-41BE-AC8C-B38A75A8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3976</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זהבה שניידר</dc:creator>
  <cp:keywords/>
  <dc:description/>
  <cp:lastModifiedBy>Daniel Solomon</cp:lastModifiedBy>
  <cp:revision>4</cp:revision>
  <cp:lastPrinted>2024-09-08T13:03:00Z</cp:lastPrinted>
  <dcterms:created xsi:type="dcterms:W3CDTF">2024-11-04T11:49:00Z</dcterms:created>
  <dcterms:modified xsi:type="dcterms:W3CDTF">2024-11-04T11:51:00Z</dcterms:modified>
</cp:coreProperties>
</file>